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32B" w:rsidRPr="0041156A" w:rsidRDefault="00C6432B" w:rsidP="00C6432B">
      <w:pPr>
        <w:spacing w:line="360" w:lineRule="auto"/>
        <w:ind w:firstLineChars="200" w:firstLine="562"/>
        <w:jc w:val="center"/>
        <w:rPr>
          <w:b/>
          <w:color w:val="000000"/>
          <w:sz w:val="28"/>
          <w:szCs w:val="28"/>
        </w:rPr>
      </w:pPr>
      <w:r w:rsidRPr="0041156A">
        <w:rPr>
          <w:rFonts w:hAnsi="宋体"/>
          <w:b/>
          <w:color w:val="000000"/>
          <w:sz w:val="28"/>
          <w:szCs w:val="28"/>
        </w:rPr>
        <w:t>第三节</w:t>
      </w:r>
      <w:r>
        <w:rPr>
          <w:b/>
          <w:color w:val="000000"/>
          <w:sz w:val="28"/>
          <w:szCs w:val="28"/>
        </w:rPr>
        <w:t xml:space="preserve"> </w:t>
      </w:r>
      <w:r w:rsidRPr="0041156A">
        <w:rPr>
          <w:rFonts w:hAnsi="宋体"/>
          <w:b/>
          <w:color w:val="000000"/>
          <w:sz w:val="28"/>
          <w:szCs w:val="28"/>
        </w:rPr>
        <w:t>光的折射</w:t>
      </w:r>
    </w:p>
    <w:p w:rsidR="00C6432B" w:rsidRPr="0041156A" w:rsidRDefault="00C6432B" w:rsidP="00C6432B">
      <w:pPr>
        <w:spacing w:line="360" w:lineRule="auto"/>
        <w:ind w:firstLineChars="200" w:firstLine="482"/>
        <w:jc w:val="left"/>
        <w:rPr>
          <w:b/>
          <w:color w:val="000000"/>
          <w:sz w:val="24"/>
        </w:rPr>
      </w:pPr>
      <w:r w:rsidRPr="0041156A">
        <w:rPr>
          <w:rFonts w:hAnsi="宋体"/>
          <w:b/>
          <w:color w:val="000000"/>
          <w:sz w:val="24"/>
        </w:rPr>
        <w:t>教材分析：</w:t>
      </w:r>
    </w:p>
    <w:p w:rsidR="00C6432B" w:rsidRPr="00B4738F" w:rsidRDefault="00C6432B" w:rsidP="00B4738F">
      <w:pPr>
        <w:pStyle w:val="a7"/>
        <w:ind w:firstLineChars="200" w:firstLine="420"/>
      </w:pPr>
      <w:r w:rsidRPr="00B4738F">
        <w:t>“</w:t>
      </w:r>
      <w:r w:rsidRPr="00B4738F">
        <w:t>光的折射</w:t>
      </w:r>
      <w:r w:rsidRPr="00B4738F">
        <w:t>”</w:t>
      </w:r>
      <w:r w:rsidRPr="00B4738F">
        <w:t>为义务教育课程标准实验教科书八年级《物理》（沪科版）第四章第三节的学习内容</w:t>
      </w:r>
      <w:r w:rsidR="00700A4A">
        <w:rPr>
          <w:rFonts w:hint="eastAsia"/>
        </w:rPr>
        <w:t>。它是学习了</w:t>
      </w:r>
      <w:r w:rsidRPr="00B4738F">
        <w:t>“</w:t>
      </w:r>
      <w:r w:rsidRPr="00B4738F">
        <w:t>光的</w:t>
      </w:r>
      <w:r w:rsidR="00700A4A">
        <w:rPr>
          <w:rFonts w:hint="eastAsia"/>
        </w:rPr>
        <w:t>直线</w:t>
      </w:r>
      <w:r w:rsidRPr="00B4738F">
        <w:t>传播</w:t>
      </w:r>
      <w:r w:rsidRPr="00B4738F">
        <w:t>”</w:t>
      </w:r>
      <w:r w:rsidRPr="00B4738F">
        <w:t>、</w:t>
      </w:r>
      <w:r w:rsidRPr="00B4738F">
        <w:t>“</w:t>
      </w:r>
      <w:r w:rsidRPr="00B4738F">
        <w:t>光的反射</w:t>
      </w:r>
      <w:r w:rsidRPr="00B4738F">
        <w:t>”</w:t>
      </w:r>
      <w:r w:rsidRPr="00B4738F">
        <w:t>之后</w:t>
      </w:r>
      <w:r w:rsidR="00700A4A">
        <w:rPr>
          <w:rFonts w:hint="eastAsia"/>
        </w:rPr>
        <w:t>的又一重要光学规律，更是后面学习</w:t>
      </w:r>
      <w:r w:rsidRPr="00B4738F">
        <w:t>“</w:t>
      </w:r>
      <w:r w:rsidRPr="00B4738F">
        <w:t>光的色散</w:t>
      </w:r>
      <w:r w:rsidRPr="00B4738F">
        <w:t>”</w:t>
      </w:r>
      <w:r w:rsidRPr="00B4738F">
        <w:t>、</w:t>
      </w:r>
      <w:r w:rsidRPr="00B4738F">
        <w:t>“</w:t>
      </w:r>
      <w:r w:rsidRPr="00B4738F">
        <w:t>凸透镜成像</w:t>
      </w:r>
      <w:r w:rsidRPr="00B4738F">
        <w:t>”</w:t>
      </w:r>
      <w:r w:rsidR="00700A4A">
        <w:rPr>
          <w:rFonts w:hint="eastAsia"/>
        </w:rPr>
        <w:t>的理论支撑。</w:t>
      </w:r>
      <w:r w:rsidRPr="00B4738F">
        <w:t>在本章的学习中确有着承上启下的重要重要作用，是深入学习和了解多姿多彩的光的世界的必</w:t>
      </w:r>
      <w:r w:rsidR="00700A4A">
        <w:rPr>
          <w:rFonts w:hint="eastAsia"/>
        </w:rPr>
        <w:t>需</w:t>
      </w:r>
      <w:r w:rsidRPr="00B4738F">
        <w:t>知识准备。同时</w:t>
      </w:r>
      <w:r w:rsidRPr="00B4738F">
        <w:t>“</w:t>
      </w:r>
      <w:r w:rsidRPr="00B4738F">
        <w:t>探究并了解光的折射规律</w:t>
      </w:r>
      <w:r w:rsidRPr="00B4738F">
        <w:t>”</w:t>
      </w:r>
      <w:r w:rsidRPr="00B4738F">
        <w:t>也是对于八年级学生的科学探究能力的培养，应用物理知识分析、解决实际问题能力的培养有着积极的意义。</w:t>
      </w:r>
    </w:p>
    <w:p w:rsidR="00C6432B" w:rsidRPr="0041156A" w:rsidRDefault="00C6432B" w:rsidP="00C6432B">
      <w:pPr>
        <w:spacing w:line="360" w:lineRule="auto"/>
        <w:ind w:firstLineChars="200" w:firstLine="482"/>
        <w:jc w:val="left"/>
        <w:rPr>
          <w:b/>
          <w:color w:val="000000"/>
          <w:sz w:val="24"/>
        </w:rPr>
      </w:pPr>
      <w:r w:rsidRPr="0041156A">
        <w:rPr>
          <w:rFonts w:hAnsi="宋体"/>
          <w:b/>
          <w:color w:val="000000"/>
          <w:sz w:val="24"/>
        </w:rPr>
        <w:t>学情分析：</w:t>
      </w:r>
    </w:p>
    <w:p w:rsidR="00C6432B" w:rsidRPr="0041156A" w:rsidRDefault="00C6432B" w:rsidP="00700A4A">
      <w:pPr>
        <w:pStyle w:val="a7"/>
        <w:ind w:firstLineChars="196" w:firstLine="412"/>
      </w:pPr>
      <w:r w:rsidRPr="0041156A">
        <w:t>在学习本课内容之前，学生对光的世界已有一定的视觉体验和感性认识，如：</w:t>
      </w:r>
      <w:r w:rsidRPr="0041156A">
        <w:t>“</w:t>
      </w:r>
      <w:r w:rsidRPr="0041156A">
        <w:t>反光</w:t>
      </w:r>
      <w:r w:rsidRPr="0041156A">
        <w:t>”</w:t>
      </w:r>
      <w:r w:rsidRPr="0041156A">
        <w:t>、</w:t>
      </w:r>
      <w:r w:rsidRPr="0041156A">
        <w:t>“</w:t>
      </w:r>
      <w:r w:rsidRPr="0041156A">
        <w:t>水池变浅</w:t>
      </w:r>
      <w:r w:rsidRPr="0041156A">
        <w:t>”</w:t>
      </w:r>
      <w:r w:rsidRPr="0041156A">
        <w:t>等，通过</w:t>
      </w:r>
      <w:r w:rsidRPr="0041156A">
        <w:t>“</w:t>
      </w:r>
      <w:r w:rsidRPr="0041156A">
        <w:t>光的传播</w:t>
      </w:r>
      <w:r w:rsidRPr="0041156A">
        <w:t>”</w:t>
      </w:r>
      <w:r w:rsidRPr="0041156A">
        <w:t>、</w:t>
      </w:r>
      <w:r w:rsidRPr="0041156A">
        <w:t>“</w:t>
      </w:r>
      <w:r w:rsidRPr="0041156A">
        <w:t>光的反射</w:t>
      </w:r>
      <w:r w:rsidRPr="0041156A">
        <w:t>”</w:t>
      </w:r>
      <w:r w:rsidRPr="0041156A">
        <w:t>等知识的学习，</w:t>
      </w:r>
      <w:r w:rsidR="00700A4A">
        <w:rPr>
          <w:rFonts w:hint="eastAsia"/>
        </w:rPr>
        <w:t>也</w:t>
      </w:r>
      <w:r w:rsidRPr="0041156A">
        <w:t>已逐步建构一定的理性知识基础以及科学探究自然规律的初步能力。</w:t>
      </w:r>
      <w:r w:rsidR="00700A4A">
        <w:rPr>
          <w:rFonts w:hint="eastAsia"/>
        </w:rPr>
        <w:t>但是八年级学生对光现象的理性不足，</w:t>
      </w:r>
      <w:r w:rsidR="007B40E1">
        <w:rPr>
          <w:rFonts w:hint="eastAsia"/>
        </w:rPr>
        <w:t>实际动手实验能力欠缺，这将是教学的难点。</w:t>
      </w:r>
    </w:p>
    <w:p w:rsidR="00C6432B" w:rsidRPr="0041156A" w:rsidRDefault="00C6432B" w:rsidP="00C6432B">
      <w:pPr>
        <w:spacing w:line="360" w:lineRule="auto"/>
        <w:ind w:firstLineChars="200" w:firstLine="482"/>
        <w:jc w:val="left"/>
        <w:rPr>
          <w:b/>
          <w:color w:val="000000"/>
          <w:sz w:val="24"/>
        </w:rPr>
      </w:pPr>
      <w:r w:rsidRPr="0041156A">
        <w:rPr>
          <w:rFonts w:hAnsi="宋体"/>
          <w:b/>
          <w:color w:val="000000"/>
          <w:sz w:val="24"/>
        </w:rPr>
        <w:t>教学目标：</w:t>
      </w:r>
    </w:p>
    <w:p w:rsidR="00C6432B" w:rsidRPr="00B4738F" w:rsidRDefault="00C6432B" w:rsidP="00B4738F">
      <w:pPr>
        <w:pStyle w:val="a6"/>
        <w:numPr>
          <w:ilvl w:val="0"/>
          <w:numId w:val="11"/>
        </w:numPr>
        <w:spacing w:line="360" w:lineRule="auto"/>
        <w:ind w:firstLineChars="0"/>
        <w:jc w:val="left"/>
        <w:rPr>
          <w:b/>
          <w:color w:val="000000"/>
          <w:sz w:val="24"/>
        </w:rPr>
      </w:pPr>
      <w:r w:rsidRPr="00B4738F">
        <w:rPr>
          <w:rFonts w:hAnsi="宋体"/>
          <w:b/>
          <w:color w:val="000000"/>
          <w:sz w:val="24"/>
        </w:rPr>
        <w:t>知识与技能</w:t>
      </w:r>
    </w:p>
    <w:p w:rsidR="00C6432B" w:rsidRPr="0041156A" w:rsidRDefault="00B4738F" w:rsidP="00B4738F">
      <w:pPr>
        <w:pStyle w:val="a7"/>
        <w:ind w:firstLineChars="400" w:firstLine="84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7B40E1">
        <w:rPr>
          <w:rFonts w:hint="eastAsia"/>
        </w:rPr>
        <w:t>了解</w:t>
      </w:r>
      <w:r w:rsidR="00C6432B" w:rsidRPr="0041156A">
        <w:t>光的折射现象。</w:t>
      </w:r>
    </w:p>
    <w:p w:rsidR="00C6432B" w:rsidRPr="0041156A" w:rsidRDefault="00B4738F" w:rsidP="007B40E1">
      <w:pPr>
        <w:pStyle w:val="a7"/>
        <w:ind w:firstLineChars="400" w:firstLine="84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C6432B" w:rsidRPr="0041156A">
        <w:t>通过体会对光的折射规律探究全过程的体验，总结出</w:t>
      </w:r>
      <w:r w:rsidR="00C6432B" w:rsidRPr="0041156A">
        <w:t>“</w:t>
      </w:r>
      <w:r w:rsidR="00C6432B" w:rsidRPr="0041156A">
        <w:t>光的折射规律</w:t>
      </w:r>
      <w:r w:rsidR="00C6432B" w:rsidRPr="0041156A">
        <w:t>”</w:t>
      </w:r>
      <w:r w:rsidR="007B40E1">
        <w:rPr>
          <w:rFonts w:hint="eastAsia"/>
        </w:rPr>
        <w:t>，并利用光的折射规律解释简单的折射现象。</w:t>
      </w:r>
    </w:p>
    <w:p w:rsidR="00C6432B" w:rsidRPr="00B4738F" w:rsidRDefault="00C6432B" w:rsidP="00B4738F">
      <w:pPr>
        <w:pStyle w:val="a6"/>
        <w:numPr>
          <w:ilvl w:val="0"/>
          <w:numId w:val="11"/>
        </w:numPr>
        <w:spacing w:line="360" w:lineRule="auto"/>
        <w:ind w:firstLineChars="0"/>
        <w:jc w:val="left"/>
        <w:rPr>
          <w:b/>
          <w:color w:val="000000"/>
          <w:sz w:val="24"/>
        </w:rPr>
      </w:pPr>
      <w:r w:rsidRPr="00B4738F">
        <w:rPr>
          <w:rFonts w:hAnsi="宋体"/>
          <w:b/>
          <w:color w:val="000000"/>
          <w:sz w:val="24"/>
        </w:rPr>
        <w:t>过程与方法</w:t>
      </w:r>
    </w:p>
    <w:p w:rsidR="00B4738F" w:rsidRDefault="00B4738F" w:rsidP="00B4738F">
      <w:pPr>
        <w:pStyle w:val="a7"/>
        <w:ind w:firstLineChars="350" w:firstLine="735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）、</w:t>
      </w:r>
      <w:r w:rsidR="007B40E1">
        <w:rPr>
          <w:rFonts w:hint="eastAsia"/>
        </w:rPr>
        <w:t>通过观察演示实验，了解光的折射现象。</w:t>
      </w:r>
    </w:p>
    <w:p w:rsidR="00C6432B" w:rsidRPr="0041156A" w:rsidRDefault="00B4738F" w:rsidP="007B40E1">
      <w:pPr>
        <w:pStyle w:val="a7"/>
        <w:ind w:firstLineChars="350" w:firstLine="735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）、</w:t>
      </w:r>
      <w:r w:rsidR="007B40E1">
        <w:rPr>
          <w:rFonts w:hint="eastAsia"/>
        </w:rPr>
        <w:t>经历探究、归纳光的折射规律的过程。</w:t>
      </w:r>
    </w:p>
    <w:p w:rsidR="00C6432B" w:rsidRPr="0041156A" w:rsidRDefault="00C6432B" w:rsidP="00C6432B">
      <w:pPr>
        <w:spacing w:line="360" w:lineRule="auto"/>
        <w:ind w:firstLineChars="200" w:firstLine="482"/>
        <w:jc w:val="left"/>
        <w:rPr>
          <w:b/>
          <w:color w:val="000000"/>
          <w:sz w:val="24"/>
        </w:rPr>
      </w:pPr>
      <w:r w:rsidRPr="0041156A">
        <w:rPr>
          <w:b/>
          <w:color w:val="000000"/>
          <w:sz w:val="24"/>
        </w:rPr>
        <w:t>3</w:t>
      </w:r>
      <w:r w:rsidR="00B4738F">
        <w:rPr>
          <w:rFonts w:hAnsi="宋体" w:hint="eastAsia"/>
          <w:b/>
          <w:color w:val="000000"/>
          <w:sz w:val="24"/>
        </w:rPr>
        <w:t>、</w:t>
      </w:r>
      <w:r w:rsidRPr="0041156A">
        <w:rPr>
          <w:rFonts w:hAnsi="宋体"/>
          <w:b/>
          <w:color w:val="000000"/>
          <w:sz w:val="24"/>
        </w:rPr>
        <w:t>情感态度价值观</w:t>
      </w:r>
    </w:p>
    <w:p w:rsidR="00C6432B" w:rsidRPr="0041156A" w:rsidRDefault="00C6432B" w:rsidP="00B4738F">
      <w:pPr>
        <w:pStyle w:val="a7"/>
        <w:ind w:firstLineChars="200" w:firstLine="420"/>
      </w:pPr>
      <w:r w:rsidRPr="0041156A">
        <w:t>（</w:t>
      </w:r>
      <w:r w:rsidRPr="0041156A">
        <w:t>1</w:t>
      </w:r>
      <w:r w:rsidRPr="0041156A">
        <w:t>）通过自主学习与合作探究体会科学探究的乐趣，激发起学生的求知欲和探索激情</w:t>
      </w:r>
      <w:r w:rsidR="007B40E1">
        <w:rPr>
          <w:rFonts w:hint="eastAsia"/>
        </w:rPr>
        <w:t>。</w:t>
      </w:r>
    </w:p>
    <w:p w:rsidR="00C6432B" w:rsidRPr="0041156A" w:rsidRDefault="00C6432B" w:rsidP="00B4738F">
      <w:pPr>
        <w:pStyle w:val="a7"/>
        <w:ind w:firstLineChars="200" w:firstLine="420"/>
      </w:pPr>
      <w:r w:rsidRPr="0041156A">
        <w:t>（</w:t>
      </w:r>
      <w:r w:rsidRPr="0041156A">
        <w:t>2</w:t>
      </w:r>
      <w:r w:rsidRPr="0041156A">
        <w:t>）</w:t>
      </w:r>
      <w:r w:rsidR="007B40E1">
        <w:rPr>
          <w:rFonts w:hint="eastAsia"/>
        </w:rPr>
        <w:t>通过归纳光的折射规律，</w:t>
      </w:r>
      <w:r w:rsidRPr="0041156A">
        <w:t>培养学生善于与人交流、合作互助的良好素养</w:t>
      </w:r>
    </w:p>
    <w:p w:rsidR="00C6432B" w:rsidRPr="0041156A" w:rsidRDefault="00C6432B" w:rsidP="00C6432B">
      <w:pPr>
        <w:spacing w:line="360" w:lineRule="auto"/>
        <w:ind w:firstLineChars="200" w:firstLine="482"/>
        <w:jc w:val="left"/>
        <w:rPr>
          <w:color w:val="000000"/>
          <w:sz w:val="24"/>
        </w:rPr>
      </w:pPr>
      <w:r w:rsidRPr="0041156A">
        <w:rPr>
          <w:rFonts w:hAnsi="宋体"/>
          <w:b/>
          <w:color w:val="000000"/>
          <w:sz w:val="24"/>
        </w:rPr>
        <w:t>教学重点、难点：</w:t>
      </w:r>
    </w:p>
    <w:p w:rsidR="00C6432B" w:rsidRPr="0041156A" w:rsidRDefault="00C6432B" w:rsidP="00B4738F">
      <w:pPr>
        <w:pStyle w:val="a7"/>
        <w:ind w:firstLineChars="250" w:firstLine="525"/>
      </w:pPr>
      <w:r w:rsidRPr="0041156A">
        <w:t>重点：</w:t>
      </w:r>
      <w:r w:rsidR="00B4738F">
        <w:rPr>
          <w:rFonts w:hint="eastAsia"/>
        </w:rPr>
        <w:t xml:space="preserve"> </w:t>
      </w:r>
      <w:r w:rsidR="00273E54">
        <w:rPr>
          <w:rFonts w:hint="eastAsia"/>
        </w:rPr>
        <w:t xml:space="preserve"> </w:t>
      </w:r>
      <w:r w:rsidRPr="0041156A">
        <w:t>（</w:t>
      </w:r>
      <w:r w:rsidRPr="0041156A">
        <w:t>1</w:t>
      </w:r>
      <w:r w:rsidRPr="0041156A">
        <w:t>）</w:t>
      </w:r>
      <w:r w:rsidR="0048735B">
        <w:rPr>
          <w:rFonts w:hint="eastAsia"/>
        </w:rPr>
        <w:t>探究</w:t>
      </w:r>
      <w:r w:rsidRPr="0041156A">
        <w:t>光的折射规律；</w:t>
      </w:r>
    </w:p>
    <w:p w:rsidR="00C6432B" w:rsidRPr="0041156A" w:rsidRDefault="00273E54" w:rsidP="00273E54">
      <w:pPr>
        <w:pStyle w:val="a7"/>
        <w:ind w:firstLineChars="600" w:firstLine="126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）利用光的折射规律解释简单的折射现象。</w:t>
      </w:r>
    </w:p>
    <w:p w:rsidR="00C6432B" w:rsidRPr="0041156A" w:rsidRDefault="00C6432B" w:rsidP="00273E54">
      <w:pPr>
        <w:pStyle w:val="a7"/>
        <w:ind w:firstLineChars="250" w:firstLine="525"/>
      </w:pPr>
      <w:r w:rsidRPr="0041156A">
        <w:t>难点：</w:t>
      </w:r>
      <w:r w:rsidR="00B4738F">
        <w:rPr>
          <w:rFonts w:hint="eastAsia"/>
        </w:rPr>
        <w:t xml:space="preserve"> </w:t>
      </w:r>
      <w:r w:rsidR="00273E54">
        <w:rPr>
          <w:rFonts w:hint="eastAsia"/>
        </w:rPr>
        <w:t xml:space="preserve"> </w:t>
      </w:r>
      <w:r w:rsidRPr="0041156A">
        <w:t>（</w:t>
      </w:r>
      <w:r w:rsidRPr="0041156A">
        <w:t>1</w:t>
      </w:r>
      <w:r w:rsidRPr="0041156A">
        <w:t>）对光的折射规律探究实验的设计及探究过程；</w:t>
      </w:r>
    </w:p>
    <w:p w:rsidR="00C6432B" w:rsidRPr="0041156A" w:rsidRDefault="00C6432B" w:rsidP="00273E54">
      <w:pPr>
        <w:pStyle w:val="a7"/>
        <w:ind w:firstLineChars="600" w:firstLine="1260"/>
      </w:pPr>
      <w:r w:rsidRPr="0041156A">
        <w:t>（</w:t>
      </w:r>
      <w:r w:rsidRPr="0041156A">
        <w:t>2</w:t>
      </w:r>
      <w:r w:rsidRPr="0041156A">
        <w:t>）对光的折射规律的总结及对光的可逆原理的认识。</w:t>
      </w:r>
    </w:p>
    <w:p w:rsidR="00C6432B" w:rsidRPr="0041156A" w:rsidRDefault="00C6432B" w:rsidP="00C6432B">
      <w:pPr>
        <w:spacing w:line="360" w:lineRule="auto"/>
        <w:ind w:firstLineChars="200" w:firstLine="482"/>
        <w:jc w:val="left"/>
        <w:rPr>
          <w:b/>
          <w:color w:val="000000"/>
          <w:sz w:val="24"/>
        </w:rPr>
      </w:pPr>
      <w:r w:rsidRPr="0041156A">
        <w:rPr>
          <w:rFonts w:hAnsi="宋体"/>
          <w:b/>
          <w:color w:val="000000"/>
          <w:sz w:val="24"/>
        </w:rPr>
        <w:t>教学准备：</w:t>
      </w:r>
    </w:p>
    <w:p w:rsidR="00C6432B" w:rsidRPr="0041156A" w:rsidRDefault="00C6432B" w:rsidP="00B4738F">
      <w:pPr>
        <w:pStyle w:val="a7"/>
        <w:ind w:firstLineChars="600" w:firstLine="1260"/>
      </w:pPr>
      <w:r w:rsidRPr="0041156A">
        <w:t>（</w:t>
      </w:r>
      <w:r w:rsidRPr="0041156A">
        <w:t>1</w:t>
      </w:r>
      <w:r w:rsidRPr="0041156A">
        <w:t>）有关光的折射现象的图片或视频资料；</w:t>
      </w:r>
    </w:p>
    <w:p w:rsidR="00C6432B" w:rsidRPr="0041156A" w:rsidRDefault="00C6432B" w:rsidP="00B4738F">
      <w:pPr>
        <w:pStyle w:val="a7"/>
        <w:ind w:firstLineChars="600" w:firstLine="1260"/>
      </w:pPr>
      <w:r w:rsidRPr="0041156A">
        <w:t>（</w:t>
      </w:r>
      <w:r w:rsidRPr="0041156A">
        <w:t>2</w:t>
      </w:r>
      <w:r w:rsidRPr="0041156A">
        <w:t>）玩具激光笔、有机白板、水槽、水、</w:t>
      </w:r>
      <w:r w:rsidR="00B4738F">
        <w:rPr>
          <w:rFonts w:hint="eastAsia"/>
        </w:rPr>
        <w:t>光具盘</w:t>
      </w:r>
      <w:r w:rsidRPr="0041156A">
        <w:t>等；</w:t>
      </w:r>
    </w:p>
    <w:p w:rsidR="00C6432B" w:rsidRPr="0041156A" w:rsidRDefault="00C6432B" w:rsidP="00C6432B">
      <w:pPr>
        <w:spacing w:line="360" w:lineRule="auto"/>
        <w:ind w:firstLineChars="200" w:firstLine="482"/>
        <w:jc w:val="left"/>
        <w:rPr>
          <w:b/>
          <w:color w:val="000000"/>
          <w:sz w:val="24"/>
        </w:rPr>
      </w:pPr>
      <w:r w:rsidRPr="0041156A">
        <w:rPr>
          <w:rFonts w:hAnsi="宋体"/>
          <w:b/>
          <w:color w:val="000000"/>
          <w:sz w:val="24"/>
        </w:rPr>
        <w:t>教学过程：</w:t>
      </w:r>
    </w:p>
    <w:p w:rsidR="00C6432B" w:rsidRDefault="00C6432B" w:rsidP="00B4738F">
      <w:pPr>
        <w:spacing w:line="360" w:lineRule="auto"/>
        <w:ind w:firstLineChars="347" w:firstLine="836"/>
        <w:jc w:val="left"/>
        <w:rPr>
          <w:rFonts w:hAnsi="宋体"/>
          <w:b/>
          <w:color w:val="000000"/>
          <w:sz w:val="24"/>
        </w:rPr>
      </w:pPr>
      <w:r w:rsidRPr="0041156A">
        <w:rPr>
          <w:rFonts w:hAnsi="宋体"/>
          <w:b/>
          <w:color w:val="000000"/>
          <w:sz w:val="24"/>
        </w:rPr>
        <w:t>一、课堂导入</w:t>
      </w:r>
    </w:p>
    <w:p w:rsidR="00C6432B" w:rsidRPr="009B0306" w:rsidRDefault="00C6432B" w:rsidP="00C6432B">
      <w:pPr>
        <w:spacing w:line="360" w:lineRule="auto"/>
        <w:ind w:firstLineChars="200" w:firstLine="480"/>
        <w:jc w:val="left"/>
        <w:rPr>
          <w:color w:val="000000"/>
          <w:sz w:val="24"/>
        </w:rPr>
      </w:pPr>
      <w:r w:rsidRPr="009B0306">
        <w:rPr>
          <w:rFonts w:hAnsi="宋体" w:hint="eastAsia"/>
          <w:color w:val="000000"/>
          <w:sz w:val="24"/>
        </w:rPr>
        <w:t>由今年夏季的洪涝灾害及酷暑干旱的恶劣气候为切入点，引入话题</w:t>
      </w:r>
    </w:p>
    <w:p w:rsidR="00C6432B" w:rsidRDefault="00C6432B" w:rsidP="00C6432B">
      <w:pPr>
        <w:numPr>
          <w:ilvl w:val="0"/>
          <w:numId w:val="6"/>
        </w:numPr>
        <w:spacing w:line="360" w:lineRule="auto"/>
        <w:jc w:val="left"/>
        <w:rPr>
          <w:rFonts w:hAnsi="宋体"/>
          <w:color w:val="000000"/>
          <w:sz w:val="24"/>
        </w:rPr>
      </w:pPr>
      <w:r w:rsidRPr="0041156A">
        <w:rPr>
          <w:rFonts w:hAnsi="宋体"/>
          <w:color w:val="000000"/>
          <w:sz w:val="24"/>
        </w:rPr>
        <w:t>播放</w:t>
      </w:r>
      <w:r>
        <w:rPr>
          <w:rFonts w:hAnsi="宋体" w:hint="eastAsia"/>
          <w:color w:val="000000"/>
          <w:sz w:val="24"/>
        </w:rPr>
        <w:t>海市蜃楼</w:t>
      </w:r>
      <w:r w:rsidRPr="0041156A">
        <w:rPr>
          <w:rFonts w:hAnsi="宋体"/>
          <w:color w:val="000000"/>
          <w:sz w:val="24"/>
        </w:rPr>
        <w:t>视频</w:t>
      </w:r>
    </w:p>
    <w:p w:rsidR="00C6432B" w:rsidRPr="009B0306" w:rsidRDefault="00C6432B" w:rsidP="00C6432B">
      <w:pPr>
        <w:numPr>
          <w:ilvl w:val="0"/>
          <w:numId w:val="6"/>
        </w:numPr>
        <w:spacing w:line="360" w:lineRule="auto"/>
        <w:jc w:val="left"/>
        <w:rPr>
          <w:color w:val="000000"/>
          <w:sz w:val="24"/>
        </w:rPr>
      </w:pPr>
      <w:r>
        <w:rPr>
          <w:rFonts w:hAnsi="宋体" w:hint="eastAsia"/>
          <w:color w:val="000000"/>
          <w:sz w:val="24"/>
        </w:rPr>
        <w:t>播放视频截屏图片及相关海市蜃楼图片</w:t>
      </w:r>
    </w:p>
    <w:p w:rsidR="00C6432B" w:rsidRPr="009B0306" w:rsidRDefault="00C6432B" w:rsidP="00C6432B">
      <w:pPr>
        <w:numPr>
          <w:ilvl w:val="0"/>
          <w:numId w:val="6"/>
        </w:numPr>
        <w:spacing w:line="360" w:lineRule="auto"/>
        <w:jc w:val="left"/>
        <w:rPr>
          <w:color w:val="000000"/>
          <w:sz w:val="24"/>
        </w:rPr>
      </w:pPr>
      <w:r>
        <w:rPr>
          <w:rFonts w:hAnsi="宋体" w:hint="eastAsia"/>
          <w:color w:val="000000"/>
          <w:sz w:val="24"/>
        </w:rPr>
        <w:lastRenderedPageBreak/>
        <w:t>师生共同分析海市蜃楼产生的光学原因：</w:t>
      </w:r>
    </w:p>
    <w:p w:rsidR="00C6432B" w:rsidRDefault="00C6432B" w:rsidP="00C6432B">
      <w:pPr>
        <w:numPr>
          <w:ilvl w:val="0"/>
          <w:numId w:val="7"/>
        </w:numPr>
        <w:spacing w:line="360" w:lineRule="auto"/>
        <w:jc w:val="left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 xml:space="preserve">  </w:t>
      </w:r>
      <w:r>
        <w:rPr>
          <w:rFonts w:hAnsi="宋体" w:hint="eastAsia"/>
          <w:color w:val="000000"/>
          <w:sz w:val="24"/>
        </w:rPr>
        <w:t>是小孔成像吗？</w:t>
      </w:r>
    </w:p>
    <w:p w:rsidR="00C6432B" w:rsidRPr="009B0306" w:rsidRDefault="00C6432B" w:rsidP="00C6432B">
      <w:pPr>
        <w:numPr>
          <w:ilvl w:val="0"/>
          <w:numId w:val="7"/>
        </w:numPr>
        <w:spacing w:line="360" w:lineRule="auto"/>
        <w:jc w:val="left"/>
        <w:rPr>
          <w:color w:val="000000"/>
          <w:sz w:val="24"/>
        </w:rPr>
      </w:pPr>
      <w:r>
        <w:rPr>
          <w:rFonts w:hAnsi="宋体" w:hint="eastAsia"/>
          <w:color w:val="000000"/>
          <w:sz w:val="24"/>
        </w:rPr>
        <w:t>是平面镜成像吗？</w:t>
      </w:r>
    </w:p>
    <w:p w:rsidR="00C6432B" w:rsidRDefault="00C6432B" w:rsidP="009A7D63">
      <w:pPr>
        <w:spacing w:line="360" w:lineRule="auto"/>
        <w:ind w:leftChars="286" w:left="601" w:firstLineChars="400" w:firstLine="960"/>
        <w:jc w:val="left"/>
        <w:rPr>
          <w:rFonts w:hAnsi="宋体"/>
          <w:color w:val="000000"/>
          <w:sz w:val="24"/>
        </w:rPr>
      </w:pPr>
      <w:r>
        <w:rPr>
          <w:rFonts w:hAnsi="宋体" w:hint="eastAsia"/>
          <w:color w:val="000000"/>
          <w:sz w:val="24"/>
        </w:rPr>
        <w:t>当然，都不是。</w:t>
      </w:r>
    </w:p>
    <w:p w:rsidR="00C6432B" w:rsidRPr="0041156A" w:rsidRDefault="00C6432B" w:rsidP="00C6432B">
      <w:pPr>
        <w:spacing w:line="360" w:lineRule="auto"/>
        <w:ind w:leftChars="286" w:left="601" w:firstLineChars="100" w:firstLine="240"/>
        <w:jc w:val="left"/>
        <w:rPr>
          <w:color w:val="000000"/>
          <w:sz w:val="24"/>
        </w:rPr>
      </w:pPr>
      <w:r>
        <w:rPr>
          <w:rFonts w:hAnsi="宋体" w:hint="eastAsia"/>
          <w:color w:val="000000"/>
          <w:sz w:val="24"/>
        </w:rPr>
        <w:t>教师总结：这种海市蜃楼现象是由另一种光学现象造成的，那就是光的折射。我们今天就来探究有关光的折射现象的规律和相关应用。</w:t>
      </w:r>
    </w:p>
    <w:p w:rsidR="00C6432B" w:rsidRPr="0041156A" w:rsidRDefault="00C6432B" w:rsidP="00C6432B">
      <w:pPr>
        <w:spacing w:line="360" w:lineRule="auto"/>
        <w:ind w:firstLineChars="200" w:firstLine="480"/>
        <w:jc w:val="left"/>
        <w:rPr>
          <w:color w:val="000000"/>
          <w:sz w:val="24"/>
        </w:rPr>
      </w:pPr>
      <w:r w:rsidRPr="0041156A">
        <w:rPr>
          <w:rFonts w:hAnsi="宋体"/>
          <w:color w:val="000000"/>
          <w:sz w:val="24"/>
        </w:rPr>
        <w:t>（板书课题）</w:t>
      </w:r>
    </w:p>
    <w:p w:rsidR="00C6432B" w:rsidRDefault="00C6432B" w:rsidP="00B4738F">
      <w:pPr>
        <w:spacing w:line="360" w:lineRule="auto"/>
        <w:ind w:firstLineChars="396" w:firstLine="954"/>
        <w:jc w:val="left"/>
        <w:rPr>
          <w:rFonts w:hAnsi="宋体"/>
          <w:color w:val="000000"/>
          <w:sz w:val="24"/>
        </w:rPr>
      </w:pPr>
      <w:r w:rsidRPr="0041156A">
        <w:rPr>
          <w:rFonts w:hAnsi="宋体"/>
          <w:b/>
          <w:color w:val="000000"/>
          <w:sz w:val="24"/>
        </w:rPr>
        <w:t>二、新课教学</w:t>
      </w:r>
      <w:r w:rsidRPr="0041156A">
        <w:rPr>
          <w:rFonts w:hAnsi="宋体"/>
          <w:color w:val="000000"/>
          <w:sz w:val="24"/>
        </w:rPr>
        <w:t>：</w:t>
      </w:r>
    </w:p>
    <w:p w:rsidR="00C6432B" w:rsidRDefault="008F0E7D" w:rsidP="009A7D63">
      <w:pPr>
        <w:spacing w:line="360" w:lineRule="auto"/>
        <w:ind w:firstLineChars="550" w:firstLine="132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一</w:t>
      </w:r>
      <w:r w:rsidR="007F5E7B">
        <w:rPr>
          <w:rFonts w:hint="eastAsia"/>
          <w:color w:val="000000"/>
          <w:sz w:val="24"/>
        </w:rPr>
        <w:t>）</w:t>
      </w:r>
      <w:r w:rsidR="00C6432B">
        <w:rPr>
          <w:rFonts w:hint="eastAsia"/>
          <w:color w:val="000000"/>
          <w:sz w:val="24"/>
        </w:rPr>
        <w:t>、演示实验：光的折射现象</w:t>
      </w:r>
    </w:p>
    <w:p w:rsidR="00C6432B" w:rsidRDefault="00C6432B" w:rsidP="00C6432B">
      <w:pPr>
        <w:spacing w:line="360" w:lineRule="auto"/>
        <w:ind w:firstLineChars="350" w:firstLine="84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得出定义：光从一种物质斜射入另一种物质时，传播方向发生偏折的现象叫做</w:t>
      </w:r>
      <w:r w:rsidRPr="004B0D0D">
        <w:rPr>
          <w:rFonts w:hint="eastAsia"/>
          <w:b/>
          <w:color w:val="000000"/>
          <w:sz w:val="24"/>
        </w:rPr>
        <w:t>光的折射</w:t>
      </w:r>
      <w:r>
        <w:rPr>
          <w:rFonts w:hint="eastAsia"/>
          <w:color w:val="000000"/>
          <w:sz w:val="24"/>
        </w:rPr>
        <w:t>。</w:t>
      </w:r>
    </w:p>
    <w:p w:rsidR="00C6432B" w:rsidRDefault="00C6432B" w:rsidP="009A7D63">
      <w:pPr>
        <w:pStyle w:val="a7"/>
        <w:ind w:firstLineChars="750" w:firstLine="1575"/>
      </w:pPr>
      <w:r>
        <w:rPr>
          <w:rFonts w:hint="eastAsia"/>
        </w:rPr>
        <w:t>下面我们来探究光的折射规律，首先要有理论准备。</w:t>
      </w:r>
    </w:p>
    <w:p w:rsidR="00C6432B" w:rsidRDefault="008F0E7D" w:rsidP="009A7D63">
      <w:pPr>
        <w:spacing w:line="360" w:lineRule="auto"/>
        <w:ind w:firstLineChars="550" w:firstLine="132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二</w:t>
      </w:r>
      <w:r w:rsidR="007F5E7B">
        <w:rPr>
          <w:rFonts w:hint="eastAsia"/>
          <w:color w:val="000000"/>
          <w:sz w:val="24"/>
        </w:rPr>
        <w:t>）</w:t>
      </w:r>
      <w:r w:rsidR="00C6432B">
        <w:rPr>
          <w:rFonts w:hint="eastAsia"/>
          <w:color w:val="000000"/>
          <w:sz w:val="24"/>
        </w:rPr>
        <w:t>、相关名词</w:t>
      </w:r>
    </w:p>
    <w:p w:rsidR="00C6432B" w:rsidRDefault="00C6432B" w:rsidP="009A7D63">
      <w:pPr>
        <w:pStyle w:val="a7"/>
      </w:pPr>
      <w:r>
        <w:rPr>
          <w:rFonts w:hint="eastAsia"/>
        </w:rPr>
        <w:t>分界面、入射光线、入射点、折射光线、</w:t>
      </w:r>
      <w:r w:rsidRPr="004B0D0D">
        <w:rPr>
          <w:rFonts w:hint="eastAsia"/>
          <w:b/>
        </w:rPr>
        <w:t>法线</w:t>
      </w:r>
      <w:r>
        <w:rPr>
          <w:rFonts w:hint="eastAsia"/>
        </w:rPr>
        <w:t>、入射角、折射角。详见图片</w:t>
      </w:r>
      <w:r w:rsidR="009A7D63" w:rsidRPr="009A7D63">
        <w:rPr>
          <w:noProof/>
        </w:rPr>
        <w:drawing>
          <wp:inline distT="0" distB="0" distL="0" distR="0">
            <wp:extent cx="2505075" cy="1638300"/>
            <wp:effectExtent l="0" t="0" r="0" b="0"/>
            <wp:docPr id="3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318000" cy="4152900"/>
                      <a:chOff x="381000" y="2428875"/>
                      <a:chExt cx="4318000" cy="4152900"/>
                    </a:xfrm>
                  </a:grpSpPr>
                  <a:grpSp>
                    <a:nvGrpSpPr>
                      <a:cNvPr id="14338" name="Group 5"/>
                      <a:cNvGrpSpPr>
                        <a:grpSpLocks/>
                      </a:cNvGrpSpPr>
                    </a:nvGrpSpPr>
                    <a:grpSpPr bwMode="auto">
                      <a:xfrm>
                        <a:off x="428625" y="3000375"/>
                        <a:ext cx="4205288" cy="3581400"/>
                        <a:chOff x="144" y="2016"/>
                        <a:chExt cx="1920" cy="2064"/>
                      </a:xfrm>
                    </a:grpSpPr>
                    <a:sp>
                      <a:nvSpPr>
                        <a:cNvPr id="14361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44" y="2880"/>
                          <a:ext cx="1920" cy="1158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66CCFF"/>
                            </a:gs>
                            <a:gs pos="100000">
                              <a:schemeClr val="bg1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14362" name="Line 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104" y="2016"/>
                          <a:ext cx="0" cy="144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prstDash val="dash"/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anchor="ctr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14363" name="Line 8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44" y="2400"/>
                          <a:ext cx="0" cy="1632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anchor="ctr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14364" name="Line 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2064" y="2448"/>
                          <a:ext cx="0" cy="1632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anchor="ctr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</a:grpSp>
                  <a:sp>
                    <a:nvSpPr>
                      <a:cNvPr id="14339" name="Text Box 10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57200" y="3886200"/>
                        <a:ext cx="1163638" cy="579438"/>
                      </a:xfrm>
                      <a:prstGeom prst="rect">
                        <a:avLst/>
                      </a:prstGeom>
                      <a:noFill/>
                      <a:ln w="28575">
                        <a:noFill/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kumimoji="1" lang="zh-CN" altLang="en-US" sz="3200">
                              <a:latin typeface="Times New Roman" pitchFamily="18" charset="0"/>
                            </a:rPr>
                            <a:t>空气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4340" name="Text Box 11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752600" y="2819400"/>
                        <a:ext cx="854075" cy="579438"/>
                      </a:xfrm>
                      <a:prstGeom prst="rect">
                        <a:avLst/>
                      </a:prstGeom>
                      <a:noFill/>
                      <a:ln w="28575">
                        <a:noFill/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spcBef>
                              <a:spcPct val="50000"/>
                            </a:spcBef>
                          </a:pPr>
                          <a:r>
                            <a:rPr kumimoji="1" lang="en-US" altLang="zh-CN" sz="3200">
                              <a:latin typeface="Times New Roman" pitchFamily="18" charset="0"/>
                            </a:rPr>
                            <a:t>N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4341" name="Text Box 1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133600" y="5486400"/>
                        <a:ext cx="854075" cy="579438"/>
                      </a:xfrm>
                      <a:prstGeom prst="rect">
                        <a:avLst/>
                      </a:prstGeom>
                      <a:noFill/>
                      <a:ln w="28575">
                        <a:noFill/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spcBef>
                              <a:spcPct val="50000"/>
                            </a:spcBef>
                          </a:pPr>
                          <a:r>
                            <a:rPr kumimoji="1" lang="en-US" altLang="zh-CN" sz="3200">
                              <a:latin typeface="Times New Roman" pitchFamily="18" charset="0"/>
                            </a:rPr>
                            <a:t>N’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4342" name="Arc 13"/>
                      <a:cNvSpPr>
                        <a:spLocks/>
                      </a:cNvSpPr>
                    </a:nvSpPr>
                    <a:spPr bwMode="auto">
                      <a:xfrm rot="10800000">
                        <a:off x="2225675" y="4876800"/>
                        <a:ext cx="312738" cy="228600"/>
                      </a:xfrm>
                      <a:custGeom>
                        <a:avLst/>
                        <a:gdLst>
                          <a:gd name="T0" fmla="*/ 0 w 20607"/>
                          <a:gd name="T1" fmla="*/ 0 h 21600"/>
                          <a:gd name="T2" fmla="*/ 4746206 w 20607"/>
                          <a:gd name="T3" fmla="*/ 1694212 h 21600"/>
                          <a:gd name="T4" fmla="*/ 0 w 20607"/>
                          <a:gd name="T5" fmla="*/ 2419350 h 21600"/>
                          <a:gd name="T6" fmla="*/ 0 60000 65536"/>
                          <a:gd name="T7" fmla="*/ 0 60000 65536"/>
                          <a:gd name="T8" fmla="*/ 0 60000 65536"/>
                          <a:gd name="T9" fmla="*/ 0 w 20607"/>
                          <a:gd name="T10" fmla="*/ 0 h 21600"/>
                          <a:gd name="T11" fmla="*/ 20607 w 20607"/>
                          <a:gd name="T12" fmla="*/ 21600 h 21600"/>
                        </a:gdLst>
                        <a:ahLst/>
                        <a:cxnLst>
                          <a:cxn ang="T6">
                            <a:pos x="T0" y="T1"/>
                          </a:cxn>
                          <a:cxn ang="T7">
                            <a:pos x="T2" y="T3"/>
                          </a:cxn>
                          <a:cxn ang="T8">
                            <a:pos x="T4" y="T5"/>
                          </a:cxn>
                        </a:cxnLst>
                        <a:rect l="T9" t="T10" r="T11" b="T12"/>
                        <a:pathLst>
                          <a:path w="20607" h="21600" fill="none" extrusionOk="0">
                            <a:moveTo>
                              <a:pt x="-1" y="0"/>
                            </a:moveTo>
                            <a:cubicBezTo>
                              <a:pt x="9435" y="0"/>
                              <a:pt x="17778" y="6124"/>
                              <a:pt x="20606" y="15126"/>
                            </a:cubicBezTo>
                          </a:path>
                          <a:path w="20607" h="21600" stroke="0" extrusionOk="0">
                            <a:moveTo>
                              <a:pt x="-1" y="0"/>
                            </a:moveTo>
                            <a:cubicBezTo>
                              <a:pt x="9435" y="0"/>
                              <a:pt x="17778" y="6124"/>
                              <a:pt x="20606" y="15126"/>
                            </a:cubicBezTo>
                            <a:lnTo>
                              <a:pt x="0" y="21600"/>
                            </a:lnTo>
                            <a:close/>
                          </a:path>
                        </a:pathLst>
                      </a:custGeom>
                      <a:noFill/>
                      <a:ln w="5715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endParaRPr lang="zh-CN" altLang="en-US"/>
                        </a:p>
                      </a:txBody>
                      <a:useSpRect/>
                    </a:txSp>
                  </a:sp>
                  <a:sp>
                    <a:nvSpPr>
                      <a:cNvPr id="14343" name="Arc 14"/>
                      <a:cNvSpPr>
                        <a:spLocks/>
                      </a:cNvSpPr>
                    </a:nvSpPr>
                    <a:spPr bwMode="auto">
                      <a:xfrm>
                        <a:off x="2590800" y="3810000"/>
                        <a:ext cx="354013" cy="355600"/>
                      </a:xfrm>
                      <a:custGeom>
                        <a:avLst/>
                        <a:gdLst>
                          <a:gd name="T0" fmla="*/ 0 w 21600"/>
                          <a:gd name="T1" fmla="*/ 0 h 26393"/>
                          <a:gd name="T2" fmla="*/ 5657570 w 21600"/>
                          <a:gd name="T3" fmla="*/ 4791095 h 26393"/>
                          <a:gd name="T4" fmla="*/ 0 w 21600"/>
                          <a:gd name="T5" fmla="*/ 3921032 h 26393"/>
                          <a:gd name="T6" fmla="*/ 0 60000 65536"/>
                          <a:gd name="T7" fmla="*/ 0 60000 65536"/>
                          <a:gd name="T8" fmla="*/ 0 60000 65536"/>
                          <a:gd name="T9" fmla="*/ 0 w 21600"/>
                          <a:gd name="T10" fmla="*/ 0 h 26393"/>
                          <a:gd name="T11" fmla="*/ 21600 w 21600"/>
                          <a:gd name="T12" fmla="*/ 26393 h 26393"/>
                        </a:gdLst>
                        <a:ahLst/>
                        <a:cxnLst>
                          <a:cxn ang="T6">
                            <a:pos x="T0" y="T1"/>
                          </a:cxn>
                          <a:cxn ang="T7">
                            <a:pos x="T2" y="T3"/>
                          </a:cxn>
                          <a:cxn ang="T8">
                            <a:pos x="T4" y="T5"/>
                          </a:cxn>
                        </a:cxnLst>
                        <a:rect l="T9" t="T10" r="T11" b="T12"/>
                        <a:pathLst>
                          <a:path w="21600" h="26393" fill="none" extrusionOk="0">
                            <a:moveTo>
                              <a:pt x="-1" y="0"/>
                            </a:moveTo>
                            <a:cubicBezTo>
                              <a:pt x="11929" y="0"/>
                              <a:pt x="21600" y="9670"/>
                              <a:pt x="21600" y="21600"/>
                            </a:cubicBezTo>
                            <a:cubicBezTo>
                              <a:pt x="21600" y="23212"/>
                              <a:pt x="21419" y="24820"/>
                              <a:pt x="21061" y="26392"/>
                            </a:cubicBezTo>
                          </a:path>
                          <a:path w="21600" h="26393" stroke="0" extrusionOk="0">
                            <a:moveTo>
                              <a:pt x="-1" y="0"/>
                            </a:moveTo>
                            <a:cubicBezTo>
                              <a:pt x="11929" y="0"/>
                              <a:pt x="21600" y="9670"/>
                              <a:pt x="21600" y="21600"/>
                            </a:cubicBezTo>
                            <a:cubicBezTo>
                              <a:pt x="21600" y="23212"/>
                              <a:pt x="21419" y="24820"/>
                              <a:pt x="21061" y="26392"/>
                            </a:cubicBezTo>
                            <a:lnTo>
                              <a:pt x="0" y="21600"/>
                            </a:lnTo>
                            <a:close/>
                          </a:path>
                        </a:pathLst>
                      </a:custGeom>
                      <a:noFill/>
                      <a:ln w="5715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endParaRPr lang="zh-CN" altLang="en-US"/>
                        </a:p>
                      </a:txBody>
                      <a:useSpRect/>
                    </a:txSp>
                  </a:sp>
                  <a:sp>
                    <a:nvSpPr>
                      <a:cNvPr id="14344" name="Text Box 1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133600" y="4038600"/>
                        <a:ext cx="395288" cy="457200"/>
                      </a:xfrm>
                      <a:prstGeom prst="rect">
                        <a:avLst/>
                      </a:prstGeom>
                      <a:noFill/>
                      <a:ln w="28575">
                        <a:noFill/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kumimoji="1" lang="en-US" altLang="zh-CN" sz="2400">
                              <a:latin typeface="Times New Roman" pitchFamily="18" charset="0"/>
                            </a:rPr>
                            <a:t>O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4345" name="Text Box 1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214813" y="2428875"/>
                        <a:ext cx="395287" cy="461963"/>
                      </a:xfrm>
                      <a:prstGeom prst="rect">
                        <a:avLst/>
                      </a:prstGeom>
                      <a:noFill/>
                      <a:ln w="28575">
                        <a:noFill/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kumimoji="1" lang="en-US" altLang="zh-CN" sz="2400">
                              <a:latin typeface="Times New Roman" pitchFamily="18" charset="0"/>
                            </a:rPr>
                            <a:t>A</a:t>
                          </a:r>
                        </a:p>
                      </a:txBody>
                      <a:useSpRect/>
                    </a:txSp>
                  </a:sp>
                  <a:grpSp>
                    <a:nvGrpSpPr>
                      <a:cNvPr id="14346" name="Group 17"/>
                      <a:cNvGrpSpPr>
                        <a:grpSpLocks/>
                      </a:cNvGrpSpPr>
                    </a:nvGrpSpPr>
                    <a:grpSpPr bwMode="auto">
                      <a:xfrm rot="10565100">
                        <a:off x="2422525" y="2862263"/>
                        <a:ext cx="2276475" cy="1533525"/>
                        <a:chOff x="3120" y="1248"/>
                        <a:chExt cx="720" cy="768"/>
                      </a:xfrm>
                    </a:grpSpPr>
                    <a:sp>
                      <a:nvSpPr>
                        <a:cNvPr id="14359" name="Line 18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3120" y="1440"/>
                          <a:ext cx="528" cy="576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 anchor="ctr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14360" name="Line 19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3600" y="1248"/>
                          <a:ext cx="240" cy="24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anchor="ctr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</a:grpSp>
                  <a:sp>
                    <a:nvSpPr>
                      <a:cNvPr id="14347" name="Text Box 20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071563" y="5572125"/>
                        <a:ext cx="395287" cy="457200"/>
                      </a:xfrm>
                      <a:prstGeom prst="rect">
                        <a:avLst/>
                      </a:prstGeom>
                      <a:noFill/>
                      <a:ln w="28575">
                        <a:noFill/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kumimoji="1" lang="en-US" altLang="zh-CN" sz="2400">
                              <a:latin typeface="Times New Roman" pitchFamily="18" charset="0"/>
                            </a:rPr>
                            <a:t>B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4348" name="Text Box 21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81000" y="4419600"/>
                        <a:ext cx="946150" cy="579438"/>
                      </a:xfrm>
                      <a:prstGeom prst="rect">
                        <a:avLst/>
                      </a:prstGeom>
                      <a:noFill/>
                      <a:ln w="28575">
                        <a:noFill/>
                        <a:prstDash val="dash"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宋体" pitchFamily="2" charset="-122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spcBef>
                              <a:spcPct val="50000"/>
                            </a:spcBef>
                          </a:pPr>
                          <a:r>
                            <a:rPr kumimoji="1" lang="zh-CN" altLang="en-US" sz="3200">
                              <a:latin typeface="Times New Roman" pitchFamily="18" charset="0"/>
                            </a:rPr>
                            <a:t>水</a:t>
                          </a:r>
                        </a:p>
                      </a:txBody>
                      <a:useSpRect/>
                    </a:txSp>
                  </a:sp>
                  <a:grpSp>
                    <a:nvGrpSpPr>
                      <a:cNvPr id="14352" name="Group 29"/>
                      <a:cNvGrpSpPr>
                        <a:grpSpLocks/>
                      </a:cNvGrpSpPr>
                    </a:nvGrpSpPr>
                    <a:grpSpPr bwMode="auto">
                      <a:xfrm rot="-10625682">
                        <a:off x="1120775" y="4460875"/>
                        <a:ext cx="1295400" cy="1981200"/>
                        <a:chOff x="3120" y="1248"/>
                        <a:chExt cx="720" cy="768"/>
                      </a:xfrm>
                    </a:grpSpPr>
                    <a:sp>
                      <a:nvSpPr>
                        <a:cNvPr id="14353" name="Line 30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3120" y="1440"/>
                          <a:ext cx="528" cy="576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</a:spPr>
                      <a:txSp>
                        <a:txBody>
                          <a:bodyPr anchor="ctr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14354" name="Line 31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3600" y="1248"/>
                          <a:ext cx="240" cy="24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anchor="ctr">
                            <a:spAutoFit/>
                          </a:bodyPr>
                          <a:lstStyle>
                            <a:defPPr>
                              <a:defRPr lang="zh-CN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宋体" pitchFamily="2" charset="-122"/>
                                <a:cs typeface="+mn-cs"/>
                              </a:defRPr>
                            </a:lvl9pPr>
                          </a:lstStyle>
                          <a:p>
                            <a:endParaRPr lang="zh-CN" altLang="en-US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C6432B" w:rsidRPr="007F5E7B" w:rsidRDefault="007F5E7B" w:rsidP="009A7D63">
      <w:pPr>
        <w:spacing w:line="360" w:lineRule="auto"/>
        <w:ind w:leftChars="203" w:left="426" w:firstLineChars="350" w:firstLine="84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三</w:t>
      </w:r>
      <w:r w:rsidRPr="007F5E7B">
        <w:rPr>
          <w:rFonts w:hint="eastAsia"/>
          <w:color w:val="000000"/>
          <w:sz w:val="24"/>
        </w:rPr>
        <w:t>)</w:t>
      </w:r>
      <w:r w:rsidRPr="007F5E7B">
        <w:rPr>
          <w:rFonts w:hint="eastAsia"/>
          <w:color w:val="000000"/>
          <w:sz w:val="24"/>
        </w:rPr>
        <w:t>实验探究：光</w:t>
      </w:r>
      <w:r w:rsidR="00C6432B" w:rsidRPr="007F5E7B">
        <w:rPr>
          <w:rFonts w:hint="eastAsia"/>
          <w:color w:val="000000"/>
          <w:sz w:val="24"/>
        </w:rPr>
        <w:t>的折射规律</w:t>
      </w:r>
    </w:p>
    <w:p w:rsidR="00C6432B" w:rsidRDefault="00C6432B" w:rsidP="00273E54">
      <w:pPr>
        <w:spacing w:line="360" w:lineRule="auto"/>
        <w:ind w:leftChars="270" w:left="567" w:firstLineChars="250" w:firstLine="6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教师演示、学生分组实验。</w:t>
      </w:r>
    </w:p>
    <w:p w:rsidR="00C6432B" w:rsidRDefault="00C6432B" w:rsidP="003045C4">
      <w:pPr>
        <w:pStyle w:val="a7"/>
        <w:ind w:firstLineChars="350" w:firstLine="735"/>
      </w:pPr>
      <w:r>
        <w:rPr>
          <w:rFonts w:hint="eastAsia"/>
        </w:rPr>
        <w:t>复习提问：光的反射定律的口诀：三线共面、分居两侧、两角相等。</w:t>
      </w:r>
    </w:p>
    <w:p w:rsidR="00C6432B" w:rsidRDefault="00C6432B" w:rsidP="003045C4">
      <w:pPr>
        <w:pStyle w:val="a7"/>
        <w:ind w:firstLineChars="350" w:firstLine="735"/>
      </w:pPr>
      <w:r>
        <w:rPr>
          <w:rFonts w:hint="eastAsia"/>
        </w:rPr>
        <w:t>那么，折射呢？</w:t>
      </w:r>
    </w:p>
    <w:p w:rsidR="00C6432B" w:rsidRDefault="00C6432B" w:rsidP="003045C4">
      <w:pPr>
        <w:pStyle w:val="a7"/>
      </w:pPr>
      <w:r>
        <w:rPr>
          <w:rFonts w:hint="eastAsia"/>
        </w:rPr>
        <w:t>教师演示：</w:t>
      </w:r>
      <w:r>
        <w:rPr>
          <w:rFonts w:hint="eastAsia"/>
        </w:rPr>
        <w:t xml:space="preserve"> 1</w:t>
      </w:r>
      <w:r>
        <w:rPr>
          <w:rFonts w:hint="eastAsia"/>
        </w:rPr>
        <w:t>、分居两侧</w:t>
      </w:r>
    </w:p>
    <w:p w:rsidR="00C6432B" w:rsidRDefault="00C6432B" w:rsidP="003045C4">
      <w:pPr>
        <w:pStyle w:val="a7"/>
      </w:pPr>
      <w:r>
        <w:rPr>
          <w:rFonts w:hint="eastAsia"/>
        </w:rPr>
        <w:t xml:space="preserve">         </w:t>
      </w:r>
      <w:r w:rsidR="007F5E7B">
        <w:rPr>
          <w:rFonts w:hint="eastAsia"/>
        </w:rPr>
        <w:t xml:space="preserve">         </w:t>
      </w:r>
      <w:r>
        <w:rPr>
          <w:rFonts w:hint="eastAsia"/>
        </w:rPr>
        <w:t xml:space="preserve"> </w:t>
      </w:r>
      <w:r w:rsidR="007F5E7B">
        <w:rPr>
          <w:rFonts w:hint="eastAsia"/>
        </w:rPr>
        <w:t xml:space="preserve"> </w:t>
      </w:r>
      <w:r>
        <w:rPr>
          <w:rFonts w:hint="eastAsia"/>
        </w:rPr>
        <w:t xml:space="preserve"> 2</w:t>
      </w:r>
      <w:r>
        <w:rPr>
          <w:rFonts w:hint="eastAsia"/>
        </w:rPr>
        <w:t>、三线共面</w:t>
      </w:r>
    </w:p>
    <w:p w:rsidR="00C6432B" w:rsidRDefault="00C6432B" w:rsidP="003045C4">
      <w:pPr>
        <w:pStyle w:val="a7"/>
      </w:pPr>
      <w:r>
        <w:rPr>
          <w:rFonts w:hint="eastAsia"/>
        </w:rPr>
        <w:t xml:space="preserve">           </w:t>
      </w:r>
      <w:r w:rsidR="007F5E7B">
        <w:rPr>
          <w:rFonts w:hint="eastAsia"/>
        </w:rPr>
        <w:t xml:space="preserve">          </w:t>
      </w:r>
      <w:r w:rsidR="009A7D63">
        <w:rPr>
          <w:rFonts w:hint="eastAsia"/>
        </w:rPr>
        <w:t>3</w:t>
      </w:r>
      <w:r w:rsidR="009A7D63">
        <w:rPr>
          <w:rFonts w:hint="eastAsia"/>
        </w:rPr>
        <w:t>、</w:t>
      </w:r>
      <w:r>
        <w:rPr>
          <w:rFonts w:hint="eastAsia"/>
        </w:rPr>
        <w:t>两角不等</w:t>
      </w:r>
    </w:p>
    <w:p w:rsidR="00C6432B" w:rsidRDefault="00C6432B" w:rsidP="003045C4">
      <w:pPr>
        <w:pStyle w:val="a7"/>
        <w:ind w:firstLineChars="500" w:firstLine="1050"/>
      </w:pPr>
      <w:r>
        <w:rPr>
          <w:rFonts w:hint="eastAsia"/>
        </w:rPr>
        <w:t>4</w:t>
      </w:r>
      <w:r w:rsidR="007F5E7B">
        <w:rPr>
          <w:rFonts w:hint="eastAsia"/>
        </w:rPr>
        <w:t>、</w:t>
      </w:r>
      <w:r>
        <w:rPr>
          <w:rFonts w:hint="eastAsia"/>
        </w:rPr>
        <w:t>角度变化</w:t>
      </w:r>
    </w:p>
    <w:p w:rsidR="00C6432B" w:rsidRDefault="00C6432B" w:rsidP="003045C4">
      <w:pPr>
        <w:pStyle w:val="a7"/>
      </w:pPr>
      <w:r>
        <w:rPr>
          <w:rFonts w:hint="eastAsia"/>
        </w:rPr>
        <w:t xml:space="preserve">      </w:t>
      </w:r>
      <w:r w:rsidR="007F5E7B">
        <w:rPr>
          <w:rFonts w:hint="eastAsia"/>
        </w:rPr>
        <w:t xml:space="preserve">        </w:t>
      </w:r>
      <w:r>
        <w:rPr>
          <w:rFonts w:hint="eastAsia"/>
        </w:rPr>
        <w:t xml:space="preserve"> </w:t>
      </w:r>
      <w:r w:rsidR="003045C4">
        <w:rPr>
          <w:rFonts w:hint="eastAsia"/>
        </w:rPr>
        <w:t xml:space="preserve">  </w:t>
      </w:r>
      <w:r>
        <w:rPr>
          <w:rFonts w:hint="eastAsia"/>
        </w:rPr>
        <w:t xml:space="preserve">  </w:t>
      </w:r>
      <w:r w:rsidR="007F5E7B">
        <w:rPr>
          <w:rFonts w:hint="eastAsia"/>
        </w:rPr>
        <w:t xml:space="preserve"> </w:t>
      </w:r>
      <w:r>
        <w:rPr>
          <w:rFonts w:hint="eastAsia"/>
        </w:rPr>
        <w:t>5</w:t>
      </w:r>
      <w:r w:rsidR="007F5E7B">
        <w:rPr>
          <w:rFonts w:hint="eastAsia"/>
        </w:rPr>
        <w:t>、</w:t>
      </w:r>
      <w:r>
        <w:rPr>
          <w:rFonts w:hint="eastAsia"/>
        </w:rPr>
        <w:t>垂直入射</w:t>
      </w:r>
      <w:r w:rsidR="009A7D63">
        <w:rPr>
          <w:rFonts w:hint="eastAsia"/>
        </w:rPr>
        <w:t xml:space="preserve">     </w:t>
      </w:r>
      <w:r w:rsidR="009A7D63">
        <w:rPr>
          <w:rFonts w:hint="eastAsia"/>
        </w:rPr>
        <w:t>（三线合一，两角为零）</w:t>
      </w:r>
    </w:p>
    <w:p w:rsidR="009700B9" w:rsidRDefault="009700B9" w:rsidP="003045C4">
      <w:pPr>
        <w:pStyle w:val="a7"/>
        <w:ind w:firstLineChars="500" w:firstLine="1050"/>
      </w:pPr>
      <w:r>
        <w:rPr>
          <w:rFonts w:hint="eastAsia"/>
        </w:rPr>
        <w:t>6</w:t>
      </w:r>
      <w:r>
        <w:rPr>
          <w:rFonts w:hint="eastAsia"/>
        </w:rPr>
        <w:t>、光路可逆</w:t>
      </w:r>
    </w:p>
    <w:p w:rsidR="00C6432B" w:rsidRDefault="00C6432B" w:rsidP="00165DAC">
      <w:pPr>
        <w:spacing w:line="360" w:lineRule="auto"/>
        <w:ind w:firstLineChars="150" w:firstLine="36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学生分组实验</w:t>
      </w:r>
      <w:r w:rsidR="00165DAC">
        <w:rPr>
          <w:rFonts w:hint="eastAsia"/>
          <w:color w:val="000000"/>
          <w:sz w:val="24"/>
        </w:rPr>
        <w:t xml:space="preserve">   </w:t>
      </w:r>
      <w:r w:rsidR="00165DAC">
        <w:rPr>
          <w:rFonts w:hint="eastAsia"/>
          <w:color w:val="000000"/>
          <w:sz w:val="24"/>
        </w:rPr>
        <w:t>（</w:t>
      </w:r>
      <w:r w:rsidR="00165DAC">
        <w:rPr>
          <w:rFonts w:hint="eastAsia"/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学</w:t>
      </w:r>
      <w:r w:rsidR="00165DAC">
        <w:rPr>
          <w:rFonts w:hint="eastAsia"/>
          <w:color w:val="000000"/>
          <w:sz w:val="24"/>
        </w:rPr>
        <w:t>生</w:t>
      </w:r>
      <w:r>
        <w:rPr>
          <w:rFonts w:hint="eastAsia"/>
          <w:color w:val="000000"/>
          <w:sz w:val="24"/>
        </w:rPr>
        <w:t>用玻璃砖进行实验</w:t>
      </w:r>
      <w:r w:rsidR="00165DAC">
        <w:rPr>
          <w:rFonts w:hint="eastAsia"/>
          <w:color w:val="000000"/>
          <w:sz w:val="24"/>
        </w:rPr>
        <w:t>）</w:t>
      </w:r>
    </w:p>
    <w:p w:rsidR="00C6432B" w:rsidRDefault="00C6432B" w:rsidP="009A7D63">
      <w:pPr>
        <w:pStyle w:val="a7"/>
        <w:ind w:firstLineChars="900" w:firstLine="1890"/>
      </w:pPr>
      <w:r>
        <w:rPr>
          <w:rFonts w:hint="eastAsia"/>
        </w:rPr>
        <w:t>1</w:t>
      </w:r>
      <w:r>
        <w:rPr>
          <w:rFonts w:hint="eastAsia"/>
        </w:rPr>
        <w:t>、分居两侧</w:t>
      </w:r>
    </w:p>
    <w:p w:rsidR="009A7D63" w:rsidRDefault="00C6432B" w:rsidP="009A7D63">
      <w:pPr>
        <w:pStyle w:val="a7"/>
      </w:pPr>
      <w:r>
        <w:rPr>
          <w:rFonts w:hint="eastAsia"/>
        </w:rPr>
        <w:t xml:space="preserve">          </w:t>
      </w:r>
      <w:r w:rsidR="007F5E7B">
        <w:rPr>
          <w:rFonts w:hint="eastAsia"/>
        </w:rPr>
        <w:t xml:space="preserve">           </w:t>
      </w:r>
      <w:r>
        <w:rPr>
          <w:rFonts w:hint="eastAsia"/>
        </w:rPr>
        <w:t xml:space="preserve"> </w:t>
      </w:r>
      <w:r w:rsidR="004B0D0D">
        <w:rPr>
          <w:rFonts w:hint="eastAsia"/>
        </w:rPr>
        <w:t xml:space="preserve">   </w:t>
      </w:r>
      <w:r>
        <w:rPr>
          <w:rFonts w:hint="eastAsia"/>
        </w:rPr>
        <w:t xml:space="preserve"> </w:t>
      </w:r>
      <w:r w:rsidR="009A7D63">
        <w:rPr>
          <w:rFonts w:hint="eastAsia"/>
        </w:rPr>
        <w:t xml:space="preserve">          </w:t>
      </w:r>
      <w:r>
        <w:rPr>
          <w:rFonts w:hint="eastAsia"/>
        </w:rPr>
        <w:t>2</w:t>
      </w:r>
      <w:r w:rsidR="007F5E7B">
        <w:rPr>
          <w:rFonts w:hint="eastAsia"/>
        </w:rPr>
        <w:t>、</w:t>
      </w:r>
      <w:r w:rsidR="004B0D0D">
        <w:rPr>
          <w:rFonts w:hint="eastAsia"/>
        </w:rPr>
        <w:t xml:space="preserve"> </w:t>
      </w:r>
      <w:r>
        <w:rPr>
          <w:rFonts w:hint="eastAsia"/>
        </w:rPr>
        <w:t>两角不等</w:t>
      </w:r>
    </w:p>
    <w:p w:rsidR="009A7D63" w:rsidRPr="009A7D63" w:rsidRDefault="00C6432B" w:rsidP="009A7D63">
      <w:pPr>
        <w:pStyle w:val="a7"/>
        <w:ind w:firstLineChars="900" w:firstLine="1890"/>
      </w:pPr>
      <w:r>
        <w:rPr>
          <w:rFonts w:hint="eastAsia"/>
        </w:rPr>
        <w:t>3</w:t>
      </w:r>
      <w:r w:rsidR="007F5E7B">
        <w:rPr>
          <w:rFonts w:hint="eastAsia"/>
        </w:rPr>
        <w:t>、</w:t>
      </w:r>
      <w:r>
        <w:rPr>
          <w:rFonts w:hint="eastAsia"/>
        </w:rPr>
        <w:t>角度变化</w:t>
      </w:r>
    </w:p>
    <w:p w:rsidR="009A7D63" w:rsidRDefault="009A7D63" w:rsidP="00273E54">
      <w:pPr>
        <w:pStyle w:val="a7"/>
        <w:ind w:firstLineChars="100" w:firstLine="210"/>
      </w:pPr>
      <w:r>
        <w:rPr>
          <w:rFonts w:hint="eastAsia"/>
        </w:rPr>
        <w:lastRenderedPageBreak/>
        <w:t>光从空气斜射入玻璃</w:t>
      </w:r>
      <w:r>
        <w:rPr>
          <w:rFonts w:hint="eastAsia"/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rFonts w:hint="eastAsia"/>
          <w:color w:val="FFFFFF"/>
          <w:sz w:val="4"/>
        </w:rPr>
        <w:t>:</w:t>
      </w:r>
      <w:r>
        <w:rPr>
          <w:rFonts w:hint="eastAsia"/>
          <w:color w:val="FFFFFF"/>
          <w:sz w:val="4"/>
        </w:rPr>
        <w:t>学。科。网</w:t>
      </w:r>
      <w:r>
        <w:rPr>
          <w:rFonts w:hint="eastAsia"/>
          <w:color w:val="FFFFFF"/>
          <w:sz w:val="4"/>
        </w:rPr>
        <w:t>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7"/>
        <w:gridCol w:w="1987"/>
        <w:gridCol w:w="1988"/>
        <w:gridCol w:w="1988"/>
      </w:tblGrid>
      <w:tr w:rsidR="009A7D63" w:rsidTr="009A7D63">
        <w:trPr>
          <w:trHeight w:val="312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63" w:rsidRDefault="009A7D63">
            <w:pPr>
              <w:pStyle w:val="a8"/>
              <w:spacing w:line="360" w:lineRule="auto"/>
              <w:ind w:firstLineChars="100" w:firstLine="210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改变角度次数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63" w:rsidRDefault="009A7D63">
            <w:pPr>
              <w:pStyle w:val="a8"/>
              <w:spacing w:line="360" w:lineRule="auto"/>
              <w:ind w:firstLineChars="300" w:firstLine="630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63" w:rsidRDefault="009A7D63">
            <w:pPr>
              <w:pStyle w:val="a8"/>
              <w:spacing w:line="360" w:lineRule="auto"/>
              <w:ind w:firstLineChars="300" w:firstLine="630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63" w:rsidRDefault="009A7D63">
            <w:pPr>
              <w:pStyle w:val="a8"/>
              <w:spacing w:line="360" w:lineRule="auto"/>
              <w:ind w:firstLineChars="300" w:firstLine="630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3</w:t>
            </w:r>
          </w:p>
        </w:tc>
      </w:tr>
      <w:tr w:rsidR="009A7D63" w:rsidTr="009A7D63">
        <w:trPr>
          <w:trHeight w:val="298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63" w:rsidRDefault="009A7D63">
            <w:pPr>
              <w:pStyle w:val="a8"/>
              <w:spacing w:line="360" w:lineRule="auto"/>
              <w:ind w:firstLineChars="200" w:firstLine="420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入射角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63" w:rsidRDefault="009A7D63">
            <w:pPr>
              <w:pStyle w:val="a8"/>
              <w:spacing w:line="360" w:lineRule="auto"/>
              <w:rPr>
                <w:kern w:val="2"/>
                <w:sz w:val="21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63" w:rsidRDefault="009A7D63">
            <w:pPr>
              <w:pStyle w:val="a8"/>
              <w:spacing w:line="360" w:lineRule="auto"/>
              <w:rPr>
                <w:kern w:val="2"/>
                <w:sz w:val="21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63" w:rsidRDefault="009A7D63">
            <w:pPr>
              <w:pStyle w:val="a8"/>
              <w:spacing w:line="360" w:lineRule="auto"/>
              <w:rPr>
                <w:kern w:val="2"/>
                <w:sz w:val="21"/>
              </w:rPr>
            </w:pPr>
          </w:p>
        </w:tc>
      </w:tr>
      <w:tr w:rsidR="009A7D63" w:rsidTr="009A7D63">
        <w:trPr>
          <w:trHeight w:val="327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63" w:rsidRDefault="009A7D63">
            <w:pPr>
              <w:pStyle w:val="a8"/>
              <w:spacing w:line="360" w:lineRule="auto"/>
              <w:ind w:firstLineChars="200" w:firstLine="420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折射角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63" w:rsidRDefault="009A7D63">
            <w:pPr>
              <w:pStyle w:val="a8"/>
              <w:spacing w:line="360" w:lineRule="auto"/>
              <w:rPr>
                <w:kern w:val="2"/>
                <w:sz w:val="21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63" w:rsidRDefault="009A7D63">
            <w:pPr>
              <w:pStyle w:val="a8"/>
              <w:spacing w:line="360" w:lineRule="auto"/>
              <w:rPr>
                <w:kern w:val="2"/>
                <w:sz w:val="21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63" w:rsidRDefault="009A7D63">
            <w:pPr>
              <w:pStyle w:val="a8"/>
              <w:spacing w:line="360" w:lineRule="auto"/>
              <w:rPr>
                <w:kern w:val="2"/>
                <w:sz w:val="21"/>
              </w:rPr>
            </w:pPr>
          </w:p>
        </w:tc>
      </w:tr>
    </w:tbl>
    <w:p w:rsidR="00273E54" w:rsidRDefault="00273E54" w:rsidP="009A7D63">
      <w:pPr>
        <w:pStyle w:val="a7"/>
      </w:pPr>
    </w:p>
    <w:p w:rsidR="009A7D63" w:rsidRDefault="009A7D63" w:rsidP="009A7D63">
      <w:pPr>
        <w:pStyle w:val="a7"/>
        <w:rPr>
          <w:rFonts w:ascii="宋体" w:hAnsi="宋体"/>
          <w:kern w:val="0"/>
          <w:szCs w:val="20"/>
        </w:rPr>
      </w:pPr>
      <w:r>
        <w:rPr>
          <w:rFonts w:hint="eastAsia"/>
        </w:rPr>
        <w:t>光从玻璃斜射入空气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6"/>
        <w:gridCol w:w="2006"/>
        <w:gridCol w:w="2007"/>
        <w:gridCol w:w="2007"/>
      </w:tblGrid>
      <w:tr w:rsidR="009A7D63" w:rsidTr="009A7D63">
        <w:trPr>
          <w:trHeight w:val="352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63" w:rsidRDefault="009A7D63">
            <w:pPr>
              <w:pStyle w:val="a8"/>
              <w:spacing w:line="360" w:lineRule="auto"/>
              <w:ind w:firstLineChars="100" w:firstLine="210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改变角度次数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63" w:rsidRDefault="009A7D63">
            <w:pPr>
              <w:pStyle w:val="a8"/>
              <w:spacing w:line="360" w:lineRule="auto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 xml:space="preserve">      </w:t>
            </w:r>
            <w:r>
              <w:rPr>
                <w:noProof/>
                <w:kern w:val="2"/>
                <w:sz w:val="21"/>
              </w:rPr>
              <w:drawing>
                <wp:inline distT="0" distB="0" distL="0" distR="0">
                  <wp:extent cx="19050" cy="19050"/>
                  <wp:effectExtent l="19050" t="0" r="0" b="0"/>
                  <wp:docPr id="2" name="图片 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kern w:val="2"/>
                <w:sz w:val="21"/>
              </w:rPr>
              <w:t>1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63" w:rsidRDefault="009A7D63">
            <w:pPr>
              <w:pStyle w:val="a8"/>
              <w:spacing w:line="360" w:lineRule="auto"/>
              <w:ind w:firstLineChars="300" w:firstLine="630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 xml:space="preserve">2 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63" w:rsidRDefault="009A7D63">
            <w:pPr>
              <w:pStyle w:val="a8"/>
              <w:spacing w:line="360" w:lineRule="auto"/>
              <w:ind w:firstLineChars="300" w:firstLine="630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3</w:t>
            </w:r>
            <w:r>
              <w:rPr>
                <w:rFonts w:hint="eastAsia"/>
                <w:color w:val="FFFFFF"/>
                <w:kern w:val="2"/>
                <w:sz w:val="4"/>
              </w:rPr>
              <w:t>[来源:学*科*网Z*X*X*K]</w:t>
            </w:r>
          </w:p>
        </w:tc>
      </w:tr>
      <w:tr w:rsidR="009A7D63" w:rsidTr="009A7D63">
        <w:trPr>
          <w:trHeight w:val="370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63" w:rsidRDefault="009A7D63">
            <w:pPr>
              <w:pStyle w:val="a8"/>
              <w:spacing w:line="360" w:lineRule="auto"/>
              <w:ind w:firstLineChars="200" w:firstLine="420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入射角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63" w:rsidRDefault="009A7D63">
            <w:pPr>
              <w:pStyle w:val="a8"/>
              <w:spacing w:line="360" w:lineRule="auto"/>
              <w:rPr>
                <w:kern w:val="2"/>
                <w:sz w:val="21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63" w:rsidRDefault="009A7D63">
            <w:pPr>
              <w:pStyle w:val="a8"/>
              <w:spacing w:line="360" w:lineRule="auto"/>
              <w:rPr>
                <w:kern w:val="2"/>
                <w:sz w:val="21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63" w:rsidRDefault="009A7D63">
            <w:pPr>
              <w:pStyle w:val="a8"/>
              <w:spacing w:line="360" w:lineRule="auto"/>
              <w:rPr>
                <w:kern w:val="2"/>
                <w:sz w:val="21"/>
              </w:rPr>
            </w:pPr>
          </w:p>
        </w:tc>
      </w:tr>
      <w:tr w:rsidR="009A7D63" w:rsidTr="009A7D63">
        <w:trPr>
          <w:trHeight w:val="370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D63" w:rsidRDefault="009A7D63">
            <w:pPr>
              <w:pStyle w:val="a8"/>
              <w:spacing w:line="360" w:lineRule="auto"/>
              <w:ind w:firstLineChars="200" w:firstLine="420"/>
              <w:rPr>
                <w:kern w:val="2"/>
                <w:sz w:val="21"/>
              </w:rPr>
            </w:pPr>
            <w:r>
              <w:rPr>
                <w:rFonts w:hint="eastAsia"/>
                <w:kern w:val="2"/>
                <w:sz w:val="21"/>
              </w:rPr>
              <w:t>折射角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63" w:rsidRDefault="009A7D63">
            <w:pPr>
              <w:pStyle w:val="a8"/>
              <w:spacing w:line="360" w:lineRule="auto"/>
              <w:rPr>
                <w:kern w:val="2"/>
                <w:sz w:val="21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63" w:rsidRDefault="009A7D63">
            <w:pPr>
              <w:pStyle w:val="a8"/>
              <w:spacing w:line="360" w:lineRule="auto"/>
              <w:rPr>
                <w:kern w:val="2"/>
                <w:sz w:val="21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D63" w:rsidRDefault="009A7D63">
            <w:pPr>
              <w:pStyle w:val="a8"/>
              <w:spacing w:line="360" w:lineRule="auto"/>
              <w:rPr>
                <w:kern w:val="2"/>
                <w:sz w:val="21"/>
              </w:rPr>
            </w:pPr>
          </w:p>
        </w:tc>
      </w:tr>
    </w:tbl>
    <w:p w:rsidR="00C6432B" w:rsidRDefault="00C6432B" w:rsidP="009A7D63">
      <w:pPr>
        <w:spacing w:line="360" w:lineRule="auto"/>
        <w:ind w:firstLineChars="600" w:firstLine="144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</w:t>
      </w:r>
      <w:r w:rsidR="009A7D63">
        <w:rPr>
          <w:rFonts w:hint="eastAsia"/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 xml:space="preserve">  4</w:t>
      </w:r>
      <w:r w:rsidR="007F5E7B">
        <w:rPr>
          <w:rFonts w:hint="eastAsia"/>
          <w:color w:val="000000"/>
          <w:sz w:val="24"/>
        </w:rPr>
        <w:t>、</w:t>
      </w:r>
      <w:r>
        <w:rPr>
          <w:rFonts w:hint="eastAsia"/>
          <w:color w:val="000000"/>
          <w:sz w:val="24"/>
        </w:rPr>
        <w:t>垂直入射</w:t>
      </w:r>
      <w:r w:rsidR="009A7D63">
        <w:rPr>
          <w:rFonts w:hint="eastAsia"/>
          <w:color w:val="000000"/>
          <w:sz w:val="24"/>
        </w:rPr>
        <w:t xml:space="preserve">   </w:t>
      </w:r>
      <w:r w:rsidR="009A7D63">
        <w:rPr>
          <w:rFonts w:hint="eastAsia"/>
          <w:color w:val="000000"/>
          <w:sz w:val="24"/>
        </w:rPr>
        <w:t>（三线合一，两角为零）</w:t>
      </w:r>
    </w:p>
    <w:p w:rsidR="008F0E7D" w:rsidRDefault="00C6432B" w:rsidP="009A7D63">
      <w:pPr>
        <w:spacing w:line="360" w:lineRule="auto"/>
        <w:ind w:leftChars="228" w:left="1199" w:hangingChars="300" w:hanging="72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师生讨论，得出结论</w:t>
      </w:r>
      <w:r>
        <w:rPr>
          <w:color w:val="000000"/>
          <w:sz w:val="24"/>
        </w:rPr>
        <w:br/>
      </w:r>
      <w:r w:rsidR="007F5E7B">
        <w:rPr>
          <w:rFonts w:hint="eastAsia"/>
          <w:color w:val="000000"/>
          <w:sz w:val="24"/>
        </w:rPr>
        <w:t>四）</w:t>
      </w:r>
      <w:r w:rsidR="007F5E7B">
        <w:rPr>
          <w:rFonts w:hint="eastAsia"/>
          <w:color w:val="000000"/>
          <w:sz w:val="24"/>
        </w:rPr>
        <w:t xml:space="preserve"> </w:t>
      </w:r>
      <w:r w:rsidR="008F0E7D">
        <w:rPr>
          <w:rFonts w:hint="eastAsia"/>
          <w:color w:val="000000"/>
          <w:sz w:val="24"/>
        </w:rPr>
        <w:t>光的折射规律</w:t>
      </w:r>
    </w:p>
    <w:p w:rsidR="00ED50AF" w:rsidRDefault="00ED50AF" w:rsidP="0024562B">
      <w:pPr>
        <w:pStyle w:val="a7"/>
        <w:ind w:firstLineChars="400" w:firstLine="840"/>
      </w:pPr>
      <w:r>
        <w:rPr>
          <w:rFonts w:hint="eastAsia"/>
        </w:rPr>
        <w:t>1</w:t>
      </w:r>
      <w:r w:rsidRPr="005030CB">
        <w:t>光从空气斜射入水或其它介质中，折射光线与入射光线、法线在同一平</w:t>
      </w:r>
      <w:r>
        <w:rPr>
          <w:noProof/>
        </w:rPr>
        <w:drawing>
          <wp:inline distT="0" distB="0" distL="0" distR="0">
            <wp:extent cx="19050" cy="9525"/>
            <wp:effectExtent l="1905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30CB">
        <w:t>面内；</w:t>
      </w:r>
    </w:p>
    <w:p w:rsidR="00ED50AF" w:rsidRDefault="00ED50AF" w:rsidP="0024562B">
      <w:pPr>
        <w:pStyle w:val="a7"/>
        <w:ind w:firstLineChars="400" w:firstLine="840"/>
      </w:pPr>
      <w:r>
        <w:rPr>
          <w:rFonts w:hint="eastAsia"/>
        </w:rPr>
        <w:t>2</w:t>
      </w:r>
      <w:r w:rsidRPr="005030CB">
        <w:t>折射光线和入射光线分居法线两侧；</w:t>
      </w:r>
    </w:p>
    <w:p w:rsidR="008F0E7D" w:rsidRDefault="00ED50AF" w:rsidP="0024562B">
      <w:pPr>
        <w:pStyle w:val="a7"/>
        <w:ind w:firstLineChars="400" w:firstLine="840"/>
      </w:pPr>
      <w:r>
        <w:rPr>
          <w:rFonts w:hint="eastAsia"/>
        </w:rPr>
        <w:t>3</w:t>
      </w:r>
      <w:r w:rsidRPr="005030CB">
        <w:t>折射角小于入射角；</w:t>
      </w:r>
    </w:p>
    <w:p w:rsidR="00ED50AF" w:rsidRDefault="008F0E7D" w:rsidP="0024562B">
      <w:pPr>
        <w:pStyle w:val="a7"/>
        <w:ind w:firstLineChars="400" w:firstLine="840"/>
      </w:pPr>
      <w:r>
        <w:rPr>
          <w:rFonts w:hint="eastAsia"/>
        </w:rPr>
        <w:t>4</w:t>
      </w:r>
      <w:r w:rsidR="00ED50AF" w:rsidRPr="005030CB">
        <w:t>入射角增大时，折射角也随着增大；</w:t>
      </w:r>
    </w:p>
    <w:p w:rsidR="00ED50AF" w:rsidRDefault="008F0E7D" w:rsidP="0024562B">
      <w:pPr>
        <w:pStyle w:val="a7"/>
        <w:ind w:firstLineChars="400" w:firstLine="840"/>
      </w:pPr>
      <w:r>
        <w:rPr>
          <w:rFonts w:hint="eastAsia"/>
        </w:rPr>
        <w:t>5</w:t>
      </w:r>
      <w:r w:rsidR="00ED50AF" w:rsidRPr="005030CB">
        <w:t>当光线垂直射向介质表面时，传播方向不改变；</w:t>
      </w:r>
    </w:p>
    <w:p w:rsidR="00ED50AF" w:rsidRPr="00ED50AF" w:rsidRDefault="008F0E7D" w:rsidP="0024562B">
      <w:pPr>
        <w:pStyle w:val="a7"/>
        <w:ind w:firstLineChars="400" w:firstLine="840"/>
      </w:pPr>
      <w:r>
        <w:rPr>
          <w:rFonts w:hint="eastAsia"/>
        </w:rPr>
        <w:t>6</w:t>
      </w:r>
      <w:r w:rsidR="00ED50AF" w:rsidRPr="005030CB">
        <w:t>在折射中光路也是可逆的。</w:t>
      </w:r>
    </w:p>
    <w:p w:rsidR="00C6432B" w:rsidRPr="00273E54" w:rsidRDefault="00273E54" w:rsidP="00273E54">
      <w:pPr>
        <w:spacing w:line="360" w:lineRule="auto"/>
        <w:ind w:left="426"/>
        <w:jc w:val="left"/>
        <w:rPr>
          <w:color w:val="000000"/>
          <w:sz w:val="24"/>
        </w:rPr>
      </w:pPr>
      <w:r w:rsidRPr="00273E54">
        <w:rPr>
          <w:rFonts w:hint="eastAsia"/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 xml:space="preserve">       </w:t>
      </w:r>
      <w:r>
        <w:rPr>
          <w:rFonts w:hint="eastAsia"/>
          <w:color w:val="000000"/>
          <w:sz w:val="24"/>
        </w:rPr>
        <w:t>五）</w:t>
      </w:r>
      <w:r w:rsidR="007F5E7B" w:rsidRPr="00273E54">
        <w:rPr>
          <w:rFonts w:hint="eastAsia"/>
          <w:color w:val="000000"/>
          <w:sz w:val="24"/>
        </w:rPr>
        <w:t>知识应用</w:t>
      </w:r>
    </w:p>
    <w:p w:rsidR="007F5E7B" w:rsidRDefault="007F5E7B" w:rsidP="007F5E7B">
      <w:pPr>
        <w:pStyle w:val="a6"/>
        <w:spacing w:line="360" w:lineRule="auto"/>
        <w:ind w:left="906" w:firstLineChars="0" w:firstLine="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利用光的知识规律解释下例现象：</w:t>
      </w:r>
    </w:p>
    <w:p w:rsidR="009A7D63" w:rsidRDefault="007F5E7B" w:rsidP="009A7D63">
      <w:pPr>
        <w:pStyle w:val="a7"/>
        <w:numPr>
          <w:ilvl w:val="0"/>
          <w:numId w:val="12"/>
        </w:numPr>
      </w:pPr>
      <w:r>
        <w:rPr>
          <w:rFonts w:hint="eastAsia"/>
        </w:rPr>
        <w:t>海市蜃楼</w:t>
      </w:r>
    </w:p>
    <w:p w:rsidR="007F5E7B" w:rsidRDefault="007F5E7B" w:rsidP="009A7D63">
      <w:pPr>
        <w:pStyle w:val="a7"/>
        <w:numPr>
          <w:ilvl w:val="0"/>
          <w:numId w:val="12"/>
        </w:numPr>
      </w:pPr>
      <w:r>
        <w:rPr>
          <w:rFonts w:hint="eastAsia"/>
        </w:rPr>
        <w:t>铅笔“折断”</w:t>
      </w:r>
    </w:p>
    <w:p w:rsidR="009A7D63" w:rsidRDefault="007F5E7B" w:rsidP="009A7D63">
      <w:pPr>
        <w:pStyle w:val="a7"/>
        <w:numPr>
          <w:ilvl w:val="0"/>
          <w:numId w:val="12"/>
        </w:numPr>
      </w:pPr>
      <w:r>
        <w:rPr>
          <w:rFonts w:hint="eastAsia"/>
        </w:rPr>
        <w:t>池水“变浅”</w:t>
      </w:r>
    </w:p>
    <w:p w:rsidR="007F5E7B" w:rsidRPr="007F5E7B" w:rsidRDefault="007F5E7B" w:rsidP="009A7D63">
      <w:pPr>
        <w:pStyle w:val="a7"/>
        <w:numPr>
          <w:ilvl w:val="0"/>
          <w:numId w:val="12"/>
        </w:numPr>
      </w:pPr>
      <w:r>
        <w:rPr>
          <w:rFonts w:hint="eastAsia"/>
        </w:rPr>
        <w:t>银币“上浮”</w:t>
      </w:r>
    </w:p>
    <w:p w:rsidR="00C6432B" w:rsidRPr="00273E54" w:rsidRDefault="007F5E7B" w:rsidP="007F5E7B">
      <w:pPr>
        <w:pStyle w:val="a6"/>
        <w:numPr>
          <w:ilvl w:val="0"/>
          <w:numId w:val="9"/>
        </w:numPr>
        <w:spacing w:line="360" w:lineRule="auto"/>
        <w:ind w:firstLineChars="0"/>
        <w:jc w:val="left"/>
        <w:rPr>
          <w:b/>
          <w:color w:val="000000"/>
          <w:sz w:val="24"/>
        </w:rPr>
      </w:pPr>
      <w:r w:rsidRPr="00273E54">
        <w:rPr>
          <w:rFonts w:hint="eastAsia"/>
          <w:b/>
          <w:color w:val="000000"/>
          <w:sz w:val="24"/>
        </w:rPr>
        <w:t>课题练习</w:t>
      </w:r>
    </w:p>
    <w:p w:rsidR="004358AB" w:rsidRDefault="007F5E7B" w:rsidP="00323B43">
      <w:pPr>
        <w:pStyle w:val="a6"/>
        <w:numPr>
          <w:ilvl w:val="0"/>
          <w:numId w:val="9"/>
        </w:numPr>
        <w:spacing w:line="360" w:lineRule="auto"/>
        <w:ind w:firstLineChars="0"/>
        <w:jc w:val="left"/>
        <w:rPr>
          <w:b/>
          <w:color w:val="000000"/>
          <w:sz w:val="24"/>
        </w:rPr>
      </w:pPr>
      <w:r w:rsidRPr="00273E54">
        <w:rPr>
          <w:rFonts w:hint="eastAsia"/>
          <w:b/>
          <w:color w:val="000000"/>
          <w:sz w:val="24"/>
        </w:rPr>
        <w:t>课题小结</w:t>
      </w:r>
    </w:p>
    <w:p w:rsidR="00273E54" w:rsidRDefault="00273E54" w:rsidP="00323B43">
      <w:pPr>
        <w:pStyle w:val="a6"/>
        <w:numPr>
          <w:ilvl w:val="0"/>
          <w:numId w:val="9"/>
        </w:numPr>
        <w:spacing w:line="360" w:lineRule="auto"/>
        <w:ind w:firstLineChars="0"/>
        <w:jc w:val="left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教学反思</w:t>
      </w:r>
    </w:p>
    <w:p w:rsidR="00273E54" w:rsidRPr="00035C14" w:rsidRDefault="00273E54" w:rsidP="003045C4">
      <w:pPr>
        <w:pStyle w:val="a7"/>
        <w:ind w:firstLineChars="1750" w:firstLine="3675"/>
        <w:rPr>
          <w:rFonts w:ascii="楷体" w:eastAsia="楷体" w:hAnsi="楷体"/>
        </w:rPr>
      </w:pPr>
      <w:r w:rsidRPr="00035C14">
        <w:rPr>
          <w:rFonts w:ascii="楷体" w:eastAsia="楷体" w:hAnsi="楷体" w:hint="eastAsia"/>
        </w:rPr>
        <w:t>板书设计</w:t>
      </w:r>
    </w:p>
    <w:p w:rsidR="00273E54" w:rsidRDefault="00273E54" w:rsidP="003045C4">
      <w:pPr>
        <w:pStyle w:val="a7"/>
        <w:ind w:firstLineChars="700" w:firstLine="1470"/>
      </w:pP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 w:rsidR="00035C14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光的折射</w:t>
      </w:r>
    </w:p>
    <w:p w:rsidR="00273E54" w:rsidRPr="00273E54" w:rsidRDefault="003045C4" w:rsidP="003045C4">
      <w:pPr>
        <w:pStyle w:val="a7"/>
        <w:ind w:firstLineChars="200" w:firstLine="420"/>
      </w:pPr>
      <w:r>
        <w:rPr>
          <w:rFonts w:hint="eastAsia"/>
        </w:rPr>
        <w:t>一、</w:t>
      </w:r>
      <w:r w:rsidR="00273E54" w:rsidRPr="00273E54">
        <w:rPr>
          <w:rFonts w:hint="eastAsia"/>
        </w:rPr>
        <w:t>定义</w:t>
      </w:r>
    </w:p>
    <w:p w:rsidR="00273E54" w:rsidRDefault="00273E54" w:rsidP="00035C14">
      <w:pPr>
        <w:pStyle w:val="a7"/>
        <w:ind w:firstLineChars="550" w:firstLine="1155"/>
      </w:pPr>
      <w:r w:rsidRPr="00273E54">
        <w:rPr>
          <w:rFonts w:hint="eastAsia"/>
        </w:rPr>
        <w:t>光从一种物质斜射入另一种物质时，传播方向发生偏折的现象叫做光的折射。</w:t>
      </w:r>
    </w:p>
    <w:p w:rsidR="00273E54" w:rsidRPr="00273E54" w:rsidRDefault="003045C4" w:rsidP="003045C4">
      <w:pPr>
        <w:pStyle w:val="a7"/>
        <w:ind w:firstLineChars="200" w:firstLine="420"/>
      </w:pPr>
      <w:r>
        <w:rPr>
          <w:rFonts w:hint="eastAsia"/>
        </w:rPr>
        <w:t>二、</w:t>
      </w:r>
      <w:r w:rsidR="00273E54" w:rsidRPr="00273E54">
        <w:rPr>
          <w:rFonts w:hint="eastAsia"/>
        </w:rPr>
        <w:t>相关名词</w:t>
      </w:r>
    </w:p>
    <w:p w:rsidR="00273E54" w:rsidRPr="00273E54" w:rsidRDefault="00273E54" w:rsidP="00035C14">
      <w:pPr>
        <w:pStyle w:val="a7"/>
        <w:ind w:firstLineChars="550" w:firstLine="1155"/>
      </w:pPr>
      <w:r>
        <w:rPr>
          <w:rFonts w:hint="eastAsia"/>
        </w:rPr>
        <w:t>分界面、入射光线、入射点、折射光线、</w:t>
      </w:r>
      <w:r w:rsidRPr="004B0D0D">
        <w:rPr>
          <w:rFonts w:hint="eastAsia"/>
        </w:rPr>
        <w:t>法线</w:t>
      </w:r>
      <w:r>
        <w:rPr>
          <w:rFonts w:hint="eastAsia"/>
        </w:rPr>
        <w:t>、入射角、折射角</w:t>
      </w:r>
    </w:p>
    <w:p w:rsidR="00273E54" w:rsidRDefault="003045C4" w:rsidP="003045C4">
      <w:pPr>
        <w:pStyle w:val="a7"/>
        <w:ind w:firstLineChars="150" w:firstLine="315"/>
      </w:pPr>
      <w:r>
        <w:rPr>
          <w:rFonts w:hint="eastAsia"/>
        </w:rPr>
        <w:t>三、</w:t>
      </w:r>
      <w:r w:rsidR="00273E54">
        <w:rPr>
          <w:rFonts w:hint="eastAsia"/>
        </w:rPr>
        <w:t>折射规律</w:t>
      </w:r>
    </w:p>
    <w:p w:rsidR="006F3499" w:rsidRPr="006F3499" w:rsidRDefault="006F3499" w:rsidP="00035C14">
      <w:pPr>
        <w:pStyle w:val="a7"/>
        <w:ind w:firstLineChars="400" w:firstLine="840"/>
      </w:pPr>
      <w:r w:rsidRPr="006F3499">
        <w:rPr>
          <w:rFonts w:hint="eastAsia"/>
        </w:rPr>
        <w:t>1</w:t>
      </w:r>
      <w:r w:rsidRPr="006F3499">
        <w:rPr>
          <w:rFonts w:hint="eastAsia"/>
        </w:rPr>
        <w:t>、分居两侧</w:t>
      </w:r>
      <w:r>
        <w:rPr>
          <w:rFonts w:hint="eastAsia"/>
        </w:rPr>
        <w:t xml:space="preserve">   </w:t>
      </w:r>
      <w:r w:rsidRPr="006F3499">
        <w:rPr>
          <w:rFonts w:hint="eastAsia"/>
        </w:rPr>
        <w:t xml:space="preserve"> 2</w:t>
      </w:r>
      <w:r w:rsidRPr="006F3499">
        <w:rPr>
          <w:rFonts w:hint="eastAsia"/>
        </w:rPr>
        <w:t>、三线共面</w:t>
      </w:r>
      <w:r>
        <w:rPr>
          <w:rFonts w:hint="eastAsia"/>
        </w:rPr>
        <w:t xml:space="preserve">     </w:t>
      </w:r>
      <w:r w:rsidRPr="006F3499">
        <w:rPr>
          <w:rFonts w:hint="eastAsia"/>
        </w:rPr>
        <w:t>3</w:t>
      </w:r>
      <w:r w:rsidRPr="006F3499">
        <w:rPr>
          <w:rFonts w:hint="eastAsia"/>
        </w:rPr>
        <w:t>、两角不等</w:t>
      </w:r>
      <w:r>
        <w:rPr>
          <w:rFonts w:hint="eastAsia"/>
        </w:rPr>
        <w:t xml:space="preserve"> </w:t>
      </w:r>
      <w:r w:rsidR="003045C4">
        <w:rPr>
          <w:rFonts w:hint="eastAsia"/>
        </w:rPr>
        <w:t xml:space="preserve">   </w:t>
      </w:r>
      <w:r w:rsidRPr="006F3499">
        <w:rPr>
          <w:rFonts w:hint="eastAsia"/>
        </w:rPr>
        <w:t xml:space="preserve"> </w:t>
      </w:r>
      <w:r>
        <w:rPr>
          <w:rFonts w:hint="eastAsia"/>
        </w:rPr>
        <w:t>4</w:t>
      </w:r>
      <w:r>
        <w:rPr>
          <w:rFonts w:hint="eastAsia"/>
        </w:rPr>
        <w:t>、</w:t>
      </w:r>
      <w:r w:rsidRPr="006F3499">
        <w:rPr>
          <w:rFonts w:hint="eastAsia"/>
        </w:rPr>
        <w:t>垂直入射</w:t>
      </w:r>
      <w:r w:rsidRPr="006F3499">
        <w:rPr>
          <w:rFonts w:hint="eastAsia"/>
        </w:rPr>
        <w:t xml:space="preserve">     </w:t>
      </w:r>
      <w:r w:rsidRPr="006F3499">
        <w:rPr>
          <w:rFonts w:hint="eastAsia"/>
        </w:rPr>
        <w:t>（三线合一，两角为零）</w:t>
      </w:r>
      <w:r w:rsidR="00035C14">
        <w:rPr>
          <w:rFonts w:hint="eastAsia"/>
        </w:rPr>
        <w:t xml:space="preserve">     </w:t>
      </w:r>
      <w:r w:rsidR="003045C4">
        <w:rPr>
          <w:rFonts w:hint="eastAsia"/>
        </w:rPr>
        <w:t>5</w:t>
      </w:r>
      <w:r w:rsidRPr="006F3499">
        <w:rPr>
          <w:rFonts w:hint="eastAsia"/>
        </w:rPr>
        <w:t>、光路可逆</w:t>
      </w:r>
    </w:p>
    <w:p w:rsidR="00273E54" w:rsidRDefault="006F3499" w:rsidP="003045C4">
      <w:pPr>
        <w:pStyle w:val="a7"/>
      </w:pPr>
      <w:r>
        <w:rPr>
          <w:rFonts w:hint="eastAsia"/>
        </w:rPr>
        <w:t>四、知识应用</w:t>
      </w:r>
    </w:p>
    <w:p w:rsidR="006F3499" w:rsidRPr="00273E54" w:rsidRDefault="006F3499" w:rsidP="00035C14">
      <w:pPr>
        <w:pStyle w:val="a7"/>
        <w:ind w:firstLineChars="350" w:firstLine="735"/>
      </w:pPr>
      <w:r>
        <w:rPr>
          <w:rFonts w:hint="eastAsia"/>
        </w:rPr>
        <w:t>海市蜃楼</w:t>
      </w:r>
      <w:r>
        <w:rPr>
          <w:rFonts w:hint="eastAsia"/>
        </w:rPr>
        <w:t xml:space="preserve">       </w:t>
      </w:r>
      <w:r>
        <w:rPr>
          <w:rFonts w:hint="eastAsia"/>
        </w:rPr>
        <w:t>铅笔“折断”</w:t>
      </w:r>
      <w:r>
        <w:rPr>
          <w:rFonts w:hint="eastAsia"/>
        </w:rPr>
        <w:t xml:space="preserve">      </w:t>
      </w:r>
      <w:r>
        <w:rPr>
          <w:rFonts w:hint="eastAsia"/>
        </w:rPr>
        <w:t>池水“变浅”</w:t>
      </w:r>
      <w:r>
        <w:rPr>
          <w:rFonts w:hint="eastAsia"/>
        </w:rPr>
        <w:t xml:space="preserve">       </w:t>
      </w:r>
      <w:r>
        <w:rPr>
          <w:rFonts w:hint="eastAsia"/>
        </w:rPr>
        <w:t>银币“上浮”</w:t>
      </w:r>
    </w:p>
    <w:sectPr w:rsidR="006F3499" w:rsidRPr="00273E54" w:rsidSect="00C34683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1C6" w:rsidRDefault="00A101C6" w:rsidP="00C34683">
      <w:r>
        <w:separator/>
      </w:r>
    </w:p>
  </w:endnote>
  <w:endnote w:type="continuationSeparator" w:id="0">
    <w:p w:rsidR="00A101C6" w:rsidRDefault="00A101C6" w:rsidP="00C34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7EB" w:rsidRDefault="00C6432B" w:rsidP="009417EB">
    <w:pPr>
      <w:pStyle w:val="a3"/>
      <w:jc w:val="center"/>
    </w:pPr>
    <w:r>
      <w:rPr>
        <w:lang w:val="zh-CN"/>
      </w:rPr>
      <w:t xml:space="preserve"> </w:t>
    </w:r>
    <w:r w:rsidR="00D10ADD">
      <w:rPr>
        <w:b/>
        <w:sz w:val="24"/>
        <w:szCs w:val="24"/>
      </w:rPr>
      <w:fldChar w:fldCharType="begin"/>
    </w:r>
    <w:r>
      <w:rPr>
        <w:b/>
      </w:rPr>
      <w:instrText>PAGE</w:instrText>
    </w:r>
    <w:r w:rsidR="00D10ADD">
      <w:rPr>
        <w:b/>
        <w:sz w:val="24"/>
        <w:szCs w:val="24"/>
      </w:rPr>
      <w:fldChar w:fldCharType="separate"/>
    </w:r>
    <w:r w:rsidR="00035C14">
      <w:rPr>
        <w:b/>
        <w:noProof/>
      </w:rPr>
      <w:t>3</w:t>
    </w:r>
    <w:r w:rsidR="00D10ADD"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 w:rsidR="00D10ADD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D10ADD">
      <w:rPr>
        <w:b/>
        <w:sz w:val="24"/>
        <w:szCs w:val="24"/>
      </w:rPr>
      <w:fldChar w:fldCharType="separate"/>
    </w:r>
    <w:r w:rsidR="00035C14">
      <w:rPr>
        <w:b/>
        <w:noProof/>
      </w:rPr>
      <w:t>3</w:t>
    </w:r>
    <w:r w:rsidR="00D10ADD">
      <w:rPr>
        <w:b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1C6" w:rsidRDefault="00A101C6" w:rsidP="00C34683">
      <w:r>
        <w:separator/>
      </w:r>
    </w:p>
  </w:footnote>
  <w:footnote w:type="continuationSeparator" w:id="0">
    <w:p w:rsidR="00A101C6" w:rsidRDefault="00A101C6" w:rsidP="00C346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65B30"/>
    <w:multiLevelType w:val="hybridMultilevel"/>
    <w:tmpl w:val="4F4C6B3C"/>
    <w:lvl w:ilvl="0" w:tplc="BDB8DE64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A8C35E2"/>
    <w:multiLevelType w:val="hybridMultilevel"/>
    <w:tmpl w:val="3474AE16"/>
    <w:lvl w:ilvl="0" w:tplc="46B02276">
      <w:start w:val="1"/>
      <w:numFmt w:val="decimal"/>
      <w:lvlText w:val="（%1）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 w:tplc="0C569B22">
      <w:start w:val="1"/>
      <w:numFmt w:val="decimal"/>
      <w:lvlText w:val="（%2）"/>
      <w:lvlJc w:val="left"/>
      <w:pPr>
        <w:tabs>
          <w:tab w:val="num" w:pos="1282"/>
        </w:tabs>
        <w:ind w:left="1282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2">
    <w:nsid w:val="23F946A9"/>
    <w:multiLevelType w:val="hybridMultilevel"/>
    <w:tmpl w:val="7BE0A804"/>
    <w:lvl w:ilvl="0" w:tplc="DABE249A">
      <w:start w:val="1"/>
      <w:numFmt w:val="lowerLetter"/>
      <w:lvlText w:val="%1、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30130B10"/>
    <w:multiLevelType w:val="hybridMultilevel"/>
    <w:tmpl w:val="D124F176"/>
    <w:lvl w:ilvl="0" w:tplc="F6CC804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4A650DA">
      <w:start w:val="4"/>
      <w:numFmt w:val="decimal"/>
      <w:lvlText w:val="%2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 w:tplc="CD98C602">
      <w:start w:val="1"/>
      <w:numFmt w:val="decimal"/>
      <w:lvlText w:val="（%3）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</w:lvl>
  </w:abstractNum>
  <w:abstractNum w:abstractNumId="4">
    <w:nsid w:val="328F4A99"/>
    <w:multiLevelType w:val="hybridMultilevel"/>
    <w:tmpl w:val="966C4F50"/>
    <w:lvl w:ilvl="0" w:tplc="0D62D994">
      <w:start w:val="1"/>
      <w:numFmt w:val="decimal"/>
      <w:lvlText w:val="（%1）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20"/>
        </w:tabs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80"/>
        </w:tabs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20"/>
        </w:tabs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40"/>
        </w:tabs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20"/>
      </w:pPr>
    </w:lvl>
  </w:abstractNum>
  <w:abstractNum w:abstractNumId="5">
    <w:nsid w:val="41F877E0"/>
    <w:multiLevelType w:val="hybridMultilevel"/>
    <w:tmpl w:val="534868CC"/>
    <w:lvl w:ilvl="0" w:tplc="D1648DE0">
      <w:start w:val="1"/>
      <w:numFmt w:val="decimal"/>
      <w:lvlText w:val="%1、"/>
      <w:lvlJc w:val="left"/>
      <w:pPr>
        <w:ind w:left="1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310" w:hanging="420"/>
      </w:pPr>
    </w:lvl>
    <w:lvl w:ilvl="2" w:tplc="0409001B" w:tentative="1">
      <w:start w:val="1"/>
      <w:numFmt w:val="lowerRoman"/>
      <w:lvlText w:val="%3."/>
      <w:lvlJc w:val="right"/>
      <w:pPr>
        <w:ind w:left="2730" w:hanging="420"/>
      </w:pPr>
    </w:lvl>
    <w:lvl w:ilvl="3" w:tplc="0409000F" w:tentative="1">
      <w:start w:val="1"/>
      <w:numFmt w:val="decimal"/>
      <w:lvlText w:val="%4."/>
      <w:lvlJc w:val="left"/>
      <w:pPr>
        <w:ind w:left="3150" w:hanging="420"/>
      </w:pPr>
    </w:lvl>
    <w:lvl w:ilvl="4" w:tplc="04090019" w:tentative="1">
      <w:start w:val="1"/>
      <w:numFmt w:val="lowerLetter"/>
      <w:lvlText w:val="%5)"/>
      <w:lvlJc w:val="left"/>
      <w:pPr>
        <w:ind w:left="3570" w:hanging="420"/>
      </w:pPr>
    </w:lvl>
    <w:lvl w:ilvl="5" w:tplc="0409001B" w:tentative="1">
      <w:start w:val="1"/>
      <w:numFmt w:val="lowerRoman"/>
      <w:lvlText w:val="%6."/>
      <w:lvlJc w:val="right"/>
      <w:pPr>
        <w:ind w:left="3990" w:hanging="420"/>
      </w:pPr>
    </w:lvl>
    <w:lvl w:ilvl="6" w:tplc="0409000F" w:tentative="1">
      <w:start w:val="1"/>
      <w:numFmt w:val="decimal"/>
      <w:lvlText w:val="%7."/>
      <w:lvlJc w:val="left"/>
      <w:pPr>
        <w:ind w:left="4410" w:hanging="420"/>
      </w:pPr>
    </w:lvl>
    <w:lvl w:ilvl="7" w:tplc="04090019" w:tentative="1">
      <w:start w:val="1"/>
      <w:numFmt w:val="lowerLetter"/>
      <w:lvlText w:val="%8)"/>
      <w:lvlJc w:val="left"/>
      <w:pPr>
        <w:ind w:left="4830" w:hanging="420"/>
      </w:pPr>
    </w:lvl>
    <w:lvl w:ilvl="8" w:tplc="0409001B" w:tentative="1">
      <w:start w:val="1"/>
      <w:numFmt w:val="lowerRoman"/>
      <w:lvlText w:val="%9."/>
      <w:lvlJc w:val="right"/>
      <w:pPr>
        <w:ind w:left="5250" w:hanging="420"/>
      </w:pPr>
    </w:lvl>
  </w:abstractNum>
  <w:abstractNum w:abstractNumId="6">
    <w:nsid w:val="49DB2CDD"/>
    <w:multiLevelType w:val="hybridMultilevel"/>
    <w:tmpl w:val="A2784DC4"/>
    <w:lvl w:ilvl="0" w:tplc="CFBC08D2">
      <w:start w:val="5"/>
      <w:numFmt w:val="japaneseCounting"/>
      <w:lvlText w:val="%1）"/>
      <w:lvlJc w:val="left"/>
      <w:pPr>
        <w:ind w:left="906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7">
    <w:nsid w:val="56577EFD"/>
    <w:multiLevelType w:val="hybridMultilevel"/>
    <w:tmpl w:val="22600064"/>
    <w:lvl w:ilvl="0" w:tplc="44003F42">
      <w:start w:val="3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5934613C"/>
    <w:multiLevelType w:val="hybridMultilevel"/>
    <w:tmpl w:val="EE140DA2"/>
    <w:lvl w:ilvl="0" w:tplc="AFBA0012">
      <w:start w:val="1"/>
      <w:numFmt w:val="decimal"/>
      <w:lvlText w:val="%1、"/>
      <w:lvlJc w:val="left"/>
      <w:pPr>
        <w:ind w:left="942" w:hanging="37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9">
    <w:nsid w:val="68A13FF4"/>
    <w:multiLevelType w:val="hybridMultilevel"/>
    <w:tmpl w:val="D9008E96"/>
    <w:lvl w:ilvl="0" w:tplc="9D7288C8">
      <w:start w:val="1"/>
      <w:numFmt w:val="decimal"/>
      <w:lvlText w:val="%1、"/>
      <w:lvlJc w:val="left"/>
      <w:pPr>
        <w:ind w:left="857" w:hanging="375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0">
    <w:nsid w:val="6C793619"/>
    <w:multiLevelType w:val="hybridMultilevel"/>
    <w:tmpl w:val="534868CC"/>
    <w:lvl w:ilvl="0" w:tplc="D1648DE0">
      <w:start w:val="1"/>
      <w:numFmt w:val="decimal"/>
      <w:lvlText w:val="%1、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58" w:hanging="420"/>
      </w:pPr>
    </w:lvl>
    <w:lvl w:ilvl="2" w:tplc="0409001B" w:tentative="1">
      <w:start w:val="1"/>
      <w:numFmt w:val="lowerRoman"/>
      <w:lvlText w:val="%3."/>
      <w:lvlJc w:val="right"/>
      <w:pPr>
        <w:ind w:left="2678" w:hanging="420"/>
      </w:pPr>
    </w:lvl>
    <w:lvl w:ilvl="3" w:tplc="0409000F" w:tentative="1">
      <w:start w:val="1"/>
      <w:numFmt w:val="decimal"/>
      <w:lvlText w:val="%4."/>
      <w:lvlJc w:val="left"/>
      <w:pPr>
        <w:ind w:left="3098" w:hanging="420"/>
      </w:pPr>
    </w:lvl>
    <w:lvl w:ilvl="4" w:tplc="04090019" w:tentative="1">
      <w:start w:val="1"/>
      <w:numFmt w:val="lowerLetter"/>
      <w:lvlText w:val="%5)"/>
      <w:lvlJc w:val="left"/>
      <w:pPr>
        <w:ind w:left="3518" w:hanging="420"/>
      </w:pPr>
    </w:lvl>
    <w:lvl w:ilvl="5" w:tplc="0409001B" w:tentative="1">
      <w:start w:val="1"/>
      <w:numFmt w:val="lowerRoman"/>
      <w:lvlText w:val="%6."/>
      <w:lvlJc w:val="right"/>
      <w:pPr>
        <w:ind w:left="3938" w:hanging="420"/>
      </w:pPr>
    </w:lvl>
    <w:lvl w:ilvl="6" w:tplc="0409000F" w:tentative="1">
      <w:start w:val="1"/>
      <w:numFmt w:val="decimal"/>
      <w:lvlText w:val="%7."/>
      <w:lvlJc w:val="left"/>
      <w:pPr>
        <w:ind w:left="4358" w:hanging="420"/>
      </w:pPr>
    </w:lvl>
    <w:lvl w:ilvl="7" w:tplc="04090019" w:tentative="1">
      <w:start w:val="1"/>
      <w:numFmt w:val="lowerLetter"/>
      <w:lvlText w:val="%8)"/>
      <w:lvlJc w:val="left"/>
      <w:pPr>
        <w:ind w:left="4778" w:hanging="420"/>
      </w:pPr>
    </w:lvl>
    <w:lvl w:ilvl="8" w:tplc="0409001B" w:tentative="1">
      <w:start w:val="1"/>
      <w:numFmt w:val="lowerRoman"/>
      <w:lvlText w:val="%9."/>
      <w:lvlJc w:val="right"/>
      <w:pPr>
        <w:ind w:left="5198" w:hanging="420"/>
      </w:pPr>
    </w:lvl>
  </w:abstractNum>
  <w:abstractNum w:abstractNumId="11">
    <w:nsid w:val="6C93241D"/>
    <w:multiLevelType w:val="hybridMultilevel"/>
    <w:tmpl w:val="D3FCEF74"/>
    <w:lvl w:ilvl="0" w:tplc="43C8A418">
      <w:start w:val="1"/>
      <w:numFmt w:val="japaneseCounting"/>
      <w:lvlText w:val="%1、"/>
      <w:lvlJc w:val="left"/>
      <w:pPr>
        <w:ind w:left="1219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2">
    <w:nsid w:val="752C75B3"/>
    <w:multiLevelType w:val="hybridMultilevel"/>
    <w:tmpl w:val="3B045F0E"/>
    <w:lvl w:ilvl="0" w:tplc="A0B02C8C">
      <w:start w:val="1"/>
      <w:numFmt w:val="decimal"/>
      <w:lvlText w:val="（%1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00"/>
        </w:tabs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60"/>
        </w:tabs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20"/>
        </w:tabs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20"/>
      </w:pPr>
    </w:lvl>
  </w:abstractNum>
  <w:abstractNum w:abstractNumId="13">
    <w:nsid w:val="76F55A51"/>
    <w:multiLevelType w:val="hybridMultilevel"/>
    <w:tmpl w:val="AB22D9D4"/>
    <w:lvl w:ilvl="0" w:tplc="518CC9A0">
      <w:start w:val="1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</w:lvl>
  </w:abstractNum>
  <w:abstractNum w:abstractNumId="14">
    <w:nsid w:val="7AD8775D"/>
    <w:multiLevelType w:val="hybridMultilevel"/>
    <w:tmpl w:val="72C69C4A"/>
    <w:lvl w:ilvl="0" w:tplc="800234D6">
      <w:start w:val="3"/>
      <w:numFmt w:val="japaneseCounting"/>
      <w:lvlText w:val="%1、"/>
      <w:lvlJc w:val="left"/>
      <w:pPr>
        <w:ind w:left="906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4"/>
  </w:num>
  <w:num w:numId="5">
    <w:abstractNumId w:val="12"/>
  </w:num>
  <w:num w:numId="6">
    <w:abstractNumId w:val="8"/>
  </w:num>
  <w:num w:numId="7">
    <w:abstractNumId w:val="2"/>
  </w:num>
  <w:num w:numId="8">
    <w:abstractNumId w:val="7"/>
  </w:num>
  <w:num w:numId="9">
    <w:abstractNumId w:val="14"/>
  </w:num>
  <w:num w:numId="10">
    <w:abstractNumId w:val="0"/>
  </w:num>
  <w:num w:numId="11">
    <w:abstractNumId w:val="9"/>
  </w:num>
  <w:num w:numId="12">
    <w:abstractNumId w:val="5"/>
  </w:num>
  <w:num w:numId="13">
    <w:abstractNumId w:val="6"/>
  </w:num>
  <w:num w:numId="14">
    <w:abstractNumId w:val="11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6432B"/>
    <w:rsid w:val="00035C14"/>
    <w:rsid w:val="001415B0"/>
    <w:rsid w:val="001651F6"/>
    <w:rsid w:val="00165DAC"/>
    <w:rsid w:val="0024562B"/>
    <w:rsid w:val="00272CF6"/>
    <w:rsid w:val="00273E54"/>
    <w:rsid w:val="003045C4"/>
    <w:rsid w:val="00323B43"/>
    <w:rsid w:val="003D37D8"/>
    <w:rsid w:val="004358AB"/>
    <w:rsid w:val="004412CB"/>
    <w:rsid w:val="0048735B"/>
    <w:rsid w:val="004B0D0D"/>
    <w:rsid w:val="004D4532"/>
    <w:rsid w:val="006F3499"/>
    <w:rsid w:val="00700A4A"/>
    <w:rsid w:val="007B40E1"/>
    <w:rsid w:val="007C5874"/>
    <w:rsid w:val="007F5E7B"/>
    <w:rsid w:val="008B7726"/>
    <w:rsid w:val="008D7CC4"/>
    <w:rsid w:val="008F0E7D"/>
    <w:rsid w:val="009108B8"/>
    <w:rsid w:val="009700B9"/>
    <w:rsid w:val="009A7D63"/>
    <w:rsid w:val="009F1ADA"/>
    <w:rsid w:val="00A101C6"/>
    <w:rsid w:val="00B4738F"/>
    <w:rsid w:val="00C07361"/>
    <w:rsid w:val="00C2618D"/>
    <w:rsid w:val="00C34683"/>
    <w:rsid w:val="00C6432B"/>
    <w:rsid w:val="00CF3002"/>
    <w:rsid w:val="00D10ADD"/>
    <w:rsid w:val="00E66D22"/>
    <w:rsid w:val="00ED5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4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32B"/>
    <w:pPr>
      <w:widowControl w:val="0"/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643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6432B"/>
    <w:rPr>
      <w:sz w:val="18"/>
      <w:szCs w:val="18"/>
    </w:rPr>
  </w:style>
  <w:style w:type="table" w:styleId="a4">
    <w:name w:val="Table Grid"/>
    <w:basedOn w:val="a1"/>
    <w:rsid w:val="00C6432B"/>
    <w:pPr>
      <w:spacing w:after="0" w:line="240" w:lineRule="auto"/>
    </w:pPr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ED50AF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ED50AF"/>
    <w:rPr>
      <w:sz w:val="18"/>
      <w:szCs w:val="18"/>
    </w:rPr>
  </w:style>
  <w:style w:type="paragraph" w:styleId="a6">
    <w:name w:val="List Paragraph"/>
    <w:basedOn w:val="a"/>
    <w:uiPriority w:val="34"/>
    <w:qFormat/>
    <w:rsid w:val="008F0E7D"/>
    <w:pPr>
      <w:ind w:firstLineChars="200" w:firstLine="420"/>
    </w:pPr>
  </w:style>
  <w:style w:type="paragraph" w:styleId="a7">
    <w:name w:val="No Spacing"/>
    <w:uiPriority w:val="1"/>
    <w:qFormat/>
    <w:rsid w:val="00B4738F"/>
    <w:pPr>
      <w:widowControl w:val="0"/>
      <w:spacing w:after="0" w:line="240" w:lineRule="auto"/>
      <w:jc w:val="both"/>
    </w:pPr>
  </w:style>
  <w:style w:type="paragraph" w:styleId="a8">
    <w:name w:val="Normal (Web)"/>
    <w:basedOn w:val="a"/>
    <w:unhideWhenUsed/>
    <w:rsid w:val="009A7D63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0"/>
    </w:rPr>
  </w:style>
  <w:style w:type="paragraph" w:styleId="a9">
    <w:name w:val="header"/>
    <w:basedOn w:val="a"/>
    <w:link w:val="Char1"/>
    <w:uiPriority w:val="99"/>
    <w:semiHidden/>
    <w:unhideWhenUsed/>
    <w:rsid w:val="00700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9"/>
    <w:uiPriority w:val="99"/>
    <w:semiHidden/>
    <w:rsid w:val="00700A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3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2016-10-26T06:06:00Z</cp:lastPrinted>
  <dcterms:created xsi:type="dcterms:W3CDTF">2016-10-20T04:55:00Z</dcterms:created>
  <dcterms:modified xsi:type="dcterms:W3CDTF">2016-10-26T06:11:00Z</dcterms:modified>
</cp:coreProperties>
</file>